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32C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1081EB">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 xml:space="preserve">ICS  </w:t>
            </w:r>
          </w:p>
        </w:tc>
        <w:tc>
          <w:tcPr>
            <w:tcW w:w="8855" w:type="dxa"/>
          </w:tcPr>
          <w:p w14:paraId="3054E046">
            <w:pPr>
              <w:pStyle w:val="19"/>
              <w:framePr w:wrap="notBeside" w:vAnchor="page" w:hAnchor="page" w:x="1372" w:y="568"/>
              <w:tabs>
                <w:tab w:val="clear" w:pos="4153"/>
                <w:tab w:val="clear" w:pos="8306"/>
              </w:tabs>
              <w:spacing w:line="240" w:lineRule="auto"/>
              <w:ind w:left="3"/>
              <w:jc w:val="both"/>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fldChar w:fldCharType="begin">
                <w:ffData>
                  <w:name w:val="ICS"/>
                  <w:enabled/>
                  <w:calcOnExit w:val="0"/>
                  <w:textInput>
                    <w:default w:val="点击此处添加ICS号"/>
                  </w:textInput>
                </w:ffData>
              </w:fldChar>
            </w:r>
            <w:bookmarkStart w:id="0" w:name="ICS"/>
            <w:r>
              <w:rPr>
                <w:rFonts w:hint="default" w:ascii="Times New Roman" w:hAnsi="Times New Roman" w:eastAsia="黑体" w:cs="Times New Roman"/>
                <w:sz w:val="21"/>
                <w:szCs w:val="21"/>
                <w:highlight w:val="none"/>
              </w:rPr>
              <w:instrText xml:space="preserve"> FORMTEXT </w:instrText>
            </w:r>
            <w:r>
              <w:rPr>
                <w:rFonts w:hint="default" w:ascii="Times New Roman" w:hAnsi="Times New Roman" w:eastAsia="黑体" w:cs="Times New Roman"/>
                <w:sz w:val="21"/>
                <w:szCs w:val="21"/>
                <w:highlight w:val="none"/>
              </w:rPr>
              <w:fldChar w:fldCharType="separate"/>
            </w:r>
            <w:r>
              <w:rPr>
                <w:rFonts w:hint="default" w:ascii="Times New Roman" w:hAnsi="Times New Roman" w:eastAsia="黑体" w:cs="Times New Roman"/>
                <w:sz w:val="21"/>
                <w:szCs w:val="21"/>
                <w:highlight w:val="none"/>
              </w:rPr>
              <w:t>67.020</w:t>
            </w:r>
            <w:r>
              <w:rPr>
                <w:rFonts w:hint="default" w:ascii="Times New Roman" w:hAnsi="Times New Roman" w:eastAsia="黑体" w:cs="Times New Roman"/>
                <w:sz w:val="21"/>
                <w:szCs w:val="21"/>
                <w:highlight w:val="none"/>
              </w:rPr>
              <w:fldChar w:fldCharType="end"/>
            </w:r>
            <w:bookmarkEnd w:id="0"/>
          </w:p>
        </w:tc>
      </w:tr>
      <w:tr w14:paraId="6266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582839C">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 xml:space="preserve">CCS  </w:t>
            </w:r>
          </w:p>
        </w:tc>
        <w:tc>
          <w:tcPr>
            <w:tcW w:w="8855" w:type="dxa"/>
          </w:tcPr>
          <w:p w14:paraId="1AFFCCF1">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fldChar w:fldCharType="begin">
                <w:ffData>
                  <w:name w:val="CSDN"/>
                  <w:enabled/>
                  <w:calcOnExit w:val="0"/>
                  <w:textInput>
                    <w:default w:val="点击此处添加CCS号"/>
                  </w:textInput>
                </w:ffData>
              </w:fldChar>
            </w:r>
            <w:bookmarkStart w:id="1" w:name="CSDN"/>
            <w:r>
              <w:rPr>
                <w:rFonts w:hint="default" w:ascii="Times New Roman" w:hAnsi="Times New Roman" w:eastAsia="黑体" w:cs="Times New Roman"/>
                <w:sz w:val="21"/>
                <w:szCs w:val="21"/>
                <w:highlight w:val="none"/>
              </w:rPr>
              <w:instrText xml:space="preserve"> FORMTEXT </w:instrText>
            </w:r>
            <w:r>
              <w:rPr>
                <w:rFonts w:hint="default" w:ascii="Times New Roman" w:hAnsi="Times New Roman" w:eastAsia="黑体" w:cs="Times New Roman"/>
                <w:sz w:val="21"/>
                <w:szCs w:val="21"/>
                <w:highlight w:val="none"/>
              </w:rPr>
              <w:fldChar w:fldCharType="separate"/>
            </w:r>
            <w:r>
              <w:rPr>
                <w:rFonts w:hint="default" w:ascii="Times New Roman" w:hAnsi="Times New Roman" w:eastAsia="黑体" w:cs="Times New Roman"/>
                <w:sz w:val="21"/>
                <w:szCs w:val="21"/>
                <w:highlight w:val="none"/>
              </w:rPr>
              <w:t>X 08</w:t>
            </w:r>
            <w:r>
              <w:rPr>
                <w:rFonts w:hint="default" w:ascii="Times New Roman" w:hAnsi="Times New Roman" w:eastAsia="黑体" w:cs="Times New Roman"/>
                <w:sz w:val="21"/>
                <w:szCs w:val="21"/>
                <w:highlight w:val="none"/>
              </w:rPr>
              <w:fldChar w:fldCharType="end"/>
            </w:r>
            <w:bookmarkEnd w:id="1"/>
          </w:p>
        </w:tc>
      </w:tr>
    </w:tbl>
    <w:tbl>
      <w:tblPr>
        <w:tblStyle w:val="29"/>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42A48E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7F538865">
            <w:pPr>
              <w:pStyle w:val="52"/>
              <w:framePr w:w="0" w:hRule="auto" w:wrap="auto" w:vAnchor="margin" w:hAnchor="text" w:xAlign="left" w:yAlign="inline"/>
              <w:ind w:firstLine="420"/>
              <w:rPr>
                <w:rFonts w:hint="default" w:ascii="Times New Roman" w:hAnsi="Times New Roman" w:cs="Times New Roman"/>
                <w:highlight w:val="none"/>
              </w:rPr>
            </w:pPr>
            <w:bookmarkStart w:id="2" w:name="_Hlk26473981"/>
            <w:r>
              <w:rPr>
                <w:rFonts w:hint="default" w:ascii="Times New Roman" w:hAnsi="Times New Roman" w:cs="Times New Roman"/>
                <w:highlight w:val="none"/>
              </w:rPr>
              <w:fldChar w:fldCharType="begin">
                <w:ffData>
                  <w:name w:val="c1"/>
                  <w:enabled/>
                  <w:calcOnExit w:val="0"/>
                  <w:textInput>
                    <w:maxLength w:val="8"/>
                  </w:textInput>
                </w:ffData>
              </w:fldChar>
            </w:r>
            <w:bookmarkStart w:id="3" w:name="c1"/>
            <w:r>
              <w:rPr>
                <w:rFonts w:hint="default" w:ascii="Times New Roman" w:hAnsi="Times New Roman" w:cs="Times New Roman"/>
                <w:highlight w:val="none"/>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NY</w:t>
            </w:r>
            <w:r>
              <w:rPr>
                <w:rFonts w:hint="default" w:ascii="Times New Roman" w:hAnsi="Times New Roman" w:cs="Times New Roman"/>
                <w:highlight w:val="none"/>
              </w:rPr>
              <w:fldChar w:fldCharType="end"/>
            </w:r>
            <w:bookmarkEnd w:id="3"/>
          </w:p>
        </w:tc>
      </w:tr>
    </w:tbl>
    <w:p w14:paraId="3E06BE37">
      <w:pPr>
        <w:pStyle w:val="53"/>
        <w:framePr w:w="9639" w:h="624" w:hRule="exact" w:hSpace="181" w:vSpace="181" w:wrap="around" w:hAnchor="page" w:x="1305" w:y="2269"/>
        <w:rPr>
          <w:rFonts w:hint="default" w:ascii="Times New Roman" w:hAnsi="Times New Roman" w:eastAsia="黑体" w:cs="Times New Roman"/>
          <w:b w:val="0"/>
          <w:bCs w:val="0"/>
          <w:w w:val="100"/>
          <w:sz w:val="48"/>
          <w:szCs w:val="48"/>
          <w:highlight w:val="none"/>
        </w:rPr>
      </w:pPr>
      <w:r>
        <w:rPr>
          <w:rFonts w:hint="default" w:ascii="Times New Roman" w:hAnsi="Times New Roman" w:eastAsia="黑体" w:cs="Times New Roman"/>
          <w:b w:val="0"/>
          <w:bCs w:val="0"/>
          <w:w w:val="100"/>
          <w:sz w:val="48"/>
          <w:szCs w:val="48"/>
          <w:highlight w:val="none"/>
        </w:rPr>
        <w:t>中华人民共和国</w:t>
      </w:r>
      <w:r>
        <w:rPr>
          <w:rFonts w:hint="default" w:ascii="Times New Roman" w:hAnsi="Times New Roman" w:eastAsia="黑体" w:cs="Times New Roman"/>
          <w:b w:val="0"/>
          <w:bCs w:val="0"/>
          <w:w w:val="100"/>
          <w:sz w:val="48"/>
          <w:highlight w:val="none"/>
        </w:rPr>
        <w:fldChar w:fldCharType="begin">
          <w:ffData>
            <w:name w:val="c2"/>
            <w:enabled/>
            <w:calcOnExit w:val="0"/>
            <w:textInput/>
          </w:ffData>
        </w:fldChar>
      </w:r>
      <w:bookmarkStart w:id="4" w:name="c2"/>
      <w:r>
        <w:rPr>
          <w:rFonts w:hint="default" w:ascii="Times New Roman" w:hAnsi="Times New Roman" w:eastAsia="黑体" w:cs="Times New Roman"/>
          <w:b w:val="0"/>
          <w:bCs w:val="0"/>
          <w:w w:val="100"/>
          <w:sz w:val="48"/>
          <w:highlight w:val="none"/>
        </w:rPr>
        <w:instrText xml:space="preserve"> FORMTEXT </w:instrText>
      </w:r>
      <w:r>
        <w:rPr>
          <w:rFonts w:hint="default" w:ascii="Times New Roman" w:hAnsi="Times New Roman" w:eastAsia="黑体" w:cs="Times New Roman"/>
          <w:b w:val="0"/>
          <w:bCs w:val="0"/>
          <w:w w:val="100"/>
          <w:sz w:val="48"/>
          <w:highlight w:val="none"/>
        </w:rPr>
        <w:fldChar w:fldCharType="separate"/>
      </w:r>
      <w:r>
        <w:rPr>
          <w:rFonts w:hint="default" w:ascii="Times New Roman" w:hAnsi="Times New Roman" w:eastAsia="黑体" w:cs="Times New Roman"/>
          <w:b w:val="0"/>
          <w:bCs w:val="0"/>
          <w:w w:val="100"/>
          <w:sz w:val="48"/>
          <w:highlight w:val="none"/>
        </w:rPr>
        <w:t>农业</w:t>
      </w:r>
      <w:r>
        <w:rPr>
          <w:rFonts w:hint="default" w:ascii="Times New Roman" w:hAnsi="Times New Roman" w:eastAsia="黑体" w:cs="Times New Roman"/>
          <w:b w:val="0"/>
          <w:bCs w:val="0"/>
          <w:w w:val="100"/>
          <w:sz w:val="48"/>
          <w:highlight w:val="none"/>
        </w:rPr>
        <w:fldChar w:fldCharType="end"/>
      </w:r>
      <w:bookmarkEnd w:id="4"/>
      <w:r>
        <w:rPr>
          <w:rFonts w:hint="default" w:ascii="Times New Roman" w:hAnsi="Times New Roman" w:eastAsia="黑体" w:cs="Times New Roman"/>
          <w:b w:val="0"/>
          <w:bCs w:val="0"/>
          <w:w w:val="100"/>
          <w:sz w:val="48"/>
          <w:szCs w:val="48"/>
          <w:highlight w:val="none"/>
        </w:rPr>
        <w:t>行业标准</w:t>
      </w:r>
    </w:p>
    <w:bookmarkEnd w:id="2"/>
    <w:p w14:paraId="23BC0DDD">
      <w:pPr>
        <w:pStyle w:val="198"/>
        <w:rPr>
          <w:rFonts w:hint="default" w:ascii="Times New Roman" w:hAnsi="Times New Roman" w:cs="Times New Roman"/>
          <w:highlight w:val="none"/>
          <w:lang w:val="fr-FR"/>
        </w:rPr>
      </w:pPr>
      <w:r>
        <w:rPr>
          <w:rFonts w:hint="default" w:ascii="Times New Roman" w:hAnsi="Times New Roman" w:cs="Times New Roman"/>
          <w:highlight w:val="none"/>
        </w:rPr>
        <w:fldChar w:fldCharType="begin">
          <w:ffData>
            <w:name w:val="文字1"/>
            <w:enabled/>
            <w:calcOnExit w:val="0"/>
            <w:textInput>
              <w:default w:val="XX/T"/>
            </w:textInput>
          </w:ffData>
        </w:fldChar>
      </w:r>
      <w:bookmarkStart w:id="5" w:name="文字1"/>
      <w:r>
        <w:rPr>
          <w:rFonts w:hint="default" w:ascii="Times New Roman" w:hAnsi="Times New Roman" w:cs="Times New Roman"/>
          <w:highlight w:val="none"/>
          <w:lang w:val="fr-FR"/>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NY</w:t>
      </w:r>
      <w:r>
        <w:rPr>
          <w:rFonts w:hint="default" w:ascii="Times New Roman" w:hAnsi="Times New Roman" w:cs="Times New Roman"/>
          <w:highlight w:val="none"/>
          <w:lang w:val="fr-FR"/>
        </w:rPr>
        <w:t>/T</w:t>
      </w:r>
      <w:r>
        <w:rPr>
          <w:rFonts w:hint="default" w:ascii="Times New Roman" w:hAnsi="Times New Roman" w:cs="Times New Roman"/>
          <w:highlight w:val="none"/>
        </w:rPr>
        <w:fldChar w:fldCharType="end"/>
      </w:r>
      <w:bookmarkEnd w:id="5"/>
      <w:r>
        <w:rPr>
          <w:rFonts w:hint="default" w:ascii="Times New Roman" w:hAnsi="Times New Roman" w:cs="Times New Roman"/>
          <w:highlight w:val="none"/>
          <w:lang w:val="fr-FR"/>
        </w:rPr>
        <w:t xml:space="preserve"> </w:t>
      </w:r>
      <w:r>
        <w:rPr>
          <w:rFonts w:hint="default" w:ascii="Times New Roman" w:hAnsi="Times New Roman" w:cs="Times New Roman"/>
          <w:highlight w:val="none"/>
        </w:rPr>
        <w:fldChar w:fldCharType="begin">
          <w:ffData>
            <w:name w:val="NSTD_CODE_F"/>
            <w:enabled/>
            <w:calcOnExit w:val="0"/>
            <w:textInput>
              <w:default w:val="XXXXX"/>
            </w:textInput>
          </w:ffData>
        </w:fldChar>
      </w:r>
      <w:bookmarkStart w:id="6" w:name="NSTD_CODE_F"/>
      <w:r>
        <w:rPr>
          <w:rFonts w:hint="default" w:ascii="Times New Roman" w:hAnsi="Times New Roman" w:cs="Times New Roman"/>
          <w:highlight w:val="none"/>
          <w:lang w:val="fr-FR"/>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XXXXX</w:t>
      </w:r>
      <w:r>
        <w:rPr>
          <w:rFonts w:hint="default" w:ascii="Times New Roman" w:hAnsi="Times New Roman" w:cs="Times New Roman"/>
          <w:highlight w:val="none"/>
        </w:rPr>
        <w:fldChar w:fldCharType="end"/>
      </w:r>
      <w:bookmarkEnd w:id="6"/>
      <w:r>
        <w:rPr>
          <w:rFonts w:hint="default" w:ascii="Times New Roman" w:hAnsi="Times New Roman" w:cs="Times New Roman"/>
          <w:highlight w:val="none"/>
          <w:lang w:val="fr-FR"/>
        </w:rPr>
        <w:t>—</w:t>
      </w:r>
      <w:r>
        <w:rPr>
          <w:rFonts w:hint="default" w:ascii="Times New Roman" w:hAnsi="Times New Roman" w:cs="Times New Roman"/>
          <w:highlight w:val="none"/>
        </w:rPr>
        <w:fldChar w:fldCharType="begin">
          <w:ffData>
            <w:name w:val="NSTD_CODE_B"/>
            <w:enabled/>
            <w:calcOnExit w:val="0"/>
            <w:textInput>
              <w:default w:val="XXXX"/>
            </w:textInput>
          </w:ffData>
        </w:fldChar>
      </w:r>
      <w:bookmarkStart w:id="7" w:name="NSTD_CODE_B"/>
      <w:r>
        <w:rPr>
          <w:rFonts w:hint="default" w:ascii="Times New Roman" w:hAnsi="Times New Roman" w:cs="Times New Roman"/>
          <w:highlight w:val="none"/>
          <w:lang w:val="fr-FR"/>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lang w:val="fr-FR"/>
        </w:rPr>
        <w:t>XXXX</w:t>
      </w:r>
      <w:r>
        <w:rPr>
          <w:rFonts w:hint="default" w:ascii="Times New Roman" w:hAnsi="Times New Roman" w:cs="Times New Roman"/>
          <w:highlight w:val="none"/>
        </w:rPr>
        <w:fldChar w:fldCharType="end"/>
      </w:r>
      <w:bookmarkEnd w:id="7"/>
    </w:p>
    <w:p w14:paraId="006C8E83">
      <w:pPr>
        <w:pStyle w:val="199"/>
        <w:rPr>
          <w:rFonts w:hint="default" w:ascii="Times New Roman" w:hAnsi="Times New Roman" w:cs="Times New Roman"/>
          <w:highlight w:val="none"/>
          <w:lang w:val="fr-FR"/>
        </w:rPr>
      </w:pPr>
      <w:r>
        <w:rPr>
          <w:rFonts w:hint="default" w:ascii="Times New Roman" w:hAnsi="Times New Roman" w:cs="Times New Roman"/>
          <w:highlight w:val="none"/>
        </w:rPr>
        <w:fldChar w:fldCharType="begin">
          <w:ffData>
            <w:name w:val="OSTD_CODE"/>
            <w:enabled/>
            <w:calcOnExit w:val="0"/>
            <w:textInput/>
          </w:ffData>
        </w:fldChar>
      </w:r>
      <w:bookmarkStart w:id="8" w:name="OSTD_CODE"/>
      <w:r>
        <w:rPr>
          <w:rFonts w:hint="default" w:ascii="Times New Roman" w:hAnsi="Times New Roman" w:cs="Times New Roman"/>
          <w:highlight w:val="none"/>
          <w:lang w:val="fr-FR"/>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     </w:t>
      </w:r>
      <w:r>
        <w:rPr>
          <w:rFonts w:hint="default" w:ascii="Times New Roman" w:hAnsi="Times New Roman" w:cs="Times New Roman"/>
          <w:highlight w:val="none"/>
        </w:rPr>
        <w:fldChar w:fldCharType="end"/>
      </w:r>
      <w:bookmarkEnd w:id="8"/>
    </w:p>
    <w:p w14:paraId="5FA3E60B">
      <w:pPr>
        <w:spacing w:line="240" w:lineRule="auto"/>
        <w:rPr>
          <w:rFonts w:hint="default" w:ascii="Times New Roman" w:hAnsi="Times New Roman" w:eastAsia="黑体" w:cs="Times New Roman"/>
          <w:kern w:val="0"/>
          <w:sz w:val="10"/>
          <w:szCs w:val="10"/>
          <w:highlight w:val="none"/>
          <w:lang w:val="fr-FR"/>
        </w:rPr>
      </w:pPr>
      <w:r>
        <w:rPr>
          <w:rFonts w:hint="default" w:ascii="Times New Roman" w:hAnsi="Times New Roman" w:eastAsia="黑体" w:cs="Times New Roman"/>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BD2584">
      <w:pPr>
        <w:pStyle w:val="53"/>
        <w:framePr w:w="9639" w:h="6976" w:hRule="exact" w:hSpace="0" w:vSpace="0" w:wrap="around" w:hAnchor="page" w:y="6408"/>
        <w:jc w:val="center"/>
        <w:rPr>
          <w:rFonts w:hint="default" w:ascii="Times New Roman" w:hAnsi="Times New Roman" w:eastAsia="黑体" w:cs="Times New Roman"/>
          <w:b w:val="0"/>
          <w:bCs w:val="0"/>
          <w:w w:val="100"/>
          <w:highlight w:val="none"/>
          <w:lang w:val="fr-FR"/>
        </w:rPr>
      </w:pPr>
    </w:p>
    <w:p w14:paraId="4C54FF03">
      <w:pPr>
        <w:pStyle w:val="200"/>
        <w:framePr w:h="6974" w:hRule="exact" w:wrap="around" w:x="1419" w:anchorLock="1"/>
        <w:rPr>
          <w:rFonts w:hint="default" w:ascii="Times New Roman" w:hAnsi="Times New Roman" w:eastAsia="黑体" w:cs="Times New Roman"/>
          <w:highlight w:val="none"/>
          <w:lang w:val="en-US" w:eastAsia="zh-CN"/>
        </w:rPr>
      </w:pPr>
      <w:r>
        <w:rPr>
          <w:rFonts w:hint="default" w:ascii="Times New Roman" w:hAnsi="Times New Roman" w:cs="Times New Roman"/>
          <w:highlight w:val="none"/>
          <w:lang w:val="en-US" w:eastAsia="zh-CN"/>
        </w:rPr>
        <w:t>浆果类水果电商物流管理规范</w:t>
      </w:r>
    </w:p>
    <w:p w14:paraId="73C7E98F">
      <w:pPr>
        <w:framePr w:w="9639" w:h="6974" w:hRule="exact" w:wrap="around" w:vAnchor="page" w:hAnchor="page" w:x="1419" w:y="6408" w:anchorLock="1"/>
        <w:ind w:left="-1418"/>
        <w:rPr>
          <w:rFonts w:hint="default" w:ascii="Times New Roman" w:hAnsi="Times New Roman" w:cs="Times New Roman"/>
          <w:highlight w:val="none"/>
        </w:rPr>
      </w:pPr>
    </w:p>
    <w:p w14:paraId="5757FA20">
      <w:pPr>
        <w:pStyle w:val="128"/>
        <w:framePr w:w="9639" w:h="6974" w:hRule="exact" w:wrap="around" w:vAnchor="page" w:hAnchor="page" w:x="1419" w:y="6408" w:anchorLock="1"/>
        <w:textAlignment w:val="bottom"/>
        <w:rPr>
          <w:rFonts w:hint="default" w:ascii="Times New Roman" w:hAnsi="Times New Roman" w:eastAsia="黑体" w:cs="Times New Roman"/>
          <w:szCs w:val="28"/>
          <w:highlight w:val="none"/>
        </w:rPr>
      </w:pPr>
      <w:bookmarkStart w:id="9" w:name="ESTD_NAME"/>
      <w:r>
        <w:rPr>
          <w:rFonts w:hint="default" w:ascii="Times New Roman" w:hAnsi="Times New Roman" w:eastAsia="黑体" w:cs="Times New Roman"/>
          <w:sz w:val="28"/>
          <w:szCs w:val="28"/>
          <w:highlight w:val="none"/>
          <w:lang w:val="en-US" w:eastAsia="zh-CN" w:bidi="ar-SA"/>
        </w:rPr>
        <w:fldChar w:fldCharType="begin">
          <w:ffData>
            <w:name w:val="ESTD_NAME"/>
            <w:enabled/>
            <w:calcOnExit w:val="0"/>
            <w:textInput>
              <w:default w:val="Management specifications for e-commerce cold chain logistics of berry fruits"/>
            </w:textInput>
          </w:ffData>
        </w:fldChar>
      </w:r>
      <w:r>
        <w:rPr>
          <w:rFonts w:hint="default" w:ascii="Times New Roman" w:hAnsi="Times New Roman" w:eastAsia="黑体" w:cs="Times New Roman"/>
          <w:sz w:val="28"/>
          <w:szCs w:val="28"/>
          <w:highlight w:val="none"/>
          <w:lang w:val="en-US" w:eastAsia="zh-CN" w:bidi="ar-SA"/>
        </w:rPr>
        <w:instrText xml:space="preserve">FORMTEXT</w:instrText>
      </w:r>
      <w:r>
        <w:rPr>
          <w:rFonts w:hint="default" w:ascii="Times New Roman" w:hAnsi="Times New Roman" w:eastAsia="黑体" w:cs="Times New Roman"/>
          <w:sz w:val="28"/>
          <w:szCs w:val="28"/>
          <w:highlight w:val="none"/>
          <w:lang w:val="en-US" w:eastAsia="zh-CN" w:bidi="ar-SA"/>
        </w:rPr>
        <w:fldChar w:fldCharType="separate"/>
      </w:r>
      <w:r>
        <w:rPr>
          <w:rFonts w:hint="default" w:ascii="Times New Roman" w:hAnsi="Times New Roman" w:eastAsia="黑体" w:cs="Times New Roman"/>
          <w:sz w:val="28"/>
          <w:szCs w:val="28"/>
          <w:highlight w:val="none"/>
          <w:lang w:val="en-US" w:eastAsia="zh-CN" w:bidi="ar-SA"/>
        </w:rPr>
        <w:t>Management specifications for e-commerce cold chain logistics of berry fruits</w:t>
      </w:r>
      <w:r>
        <w:rPr>
          <w:rFonts w:hint="default" w:ascii="Times New Roman" w:hAnsi="Times New Roman" w:eastAsia="黑体" w:cs="Times New Roman"/>
          <w:sz w:val="28"/>
          <w:szCs w:val="28"/>
          <w:highlight w:val="none"/>
          <w:lang w:val="en-US" w:eastAsia="zh-CN" w:bidi="ar-SA"/>
        </w:rPr>
        <w:fldChar w:fldCharType="end"/>
      </w:r>
      <w:bookmarkEnd w:id="9"/>
    </w:p>
    <w:p w14:paraId="65237C1C">
      <w:pPr>
        <w:framePr w:w="9639" w:h="6974" w:hRule="exact" w:wrap="around" w:vAnchor="page" w:hAnchor="page" w:x="1419" w:y="6408" w:anchorLock="1"/>
        <w:spacing w:line="760" w:lineRule="exact"/>
        <w:ind w:left="-1418"/>
        <w:rPr>
          <w:rFonts w:hint="default" w:ascii="Times New Roman" w:hAnsi="Times New Roman" w:cs="Times New Roman"/>
          <w:highlight w:val="none"/>
        </w:rPr>
      </w:pPr>
      <w:r>
        <w:rPr>
          <w:rFonts w:hint="default" w:ascii="Times New Roman" w:hAnsi="Times New Roman" w:cs="Times New Roman"/>
          <w:highlight w:val="none"/>
        </w:rPr>
        <w:t>management</w:t>
      </w:r>
    </w:p>
    <w:p w14:paraId="5CC3F57F">
      <w:pPr>
        <w:pStyle w:val="128"/>
        <w:framePr w:w="9639" w:h="6974" w:hRule="exact" w:wrap="around" w:vAnchor="page" w:hAnchor="page" w:x="1419" w:y="6408" w:anchorLock="1"/>
        <w:spacing w:before="440" w:after="160"/>
        <w:textAlignment w:val="bottom"/>
        <w:rPr>
          <w:rFonts w:hint="default" w:ascii="Times New Roman" w:hAnsi="Times New Roman" w:cs="Times New Roman"/>
          <w:sz w:val="21"/>
          <w:szCs w:val="28"/>
          <w:highlight w:val="none"/>
        </w:rPr>
      </w:pPr>
      <w:r>
        <w:rPr>
          <w:rFonts w:hint="default" w:ascii="Times New Roman" w:hAnsi="Times New Roman" w:cs="Times New Roman"/>
          <w:sz w:val="24"/>
          <w:szCs w:val="28"/>
          <w:highlight w:val="none"/>
          <w:lang w:val="en-US" w:eastAsia="zh-CN" w:bidi="ar-SA"/>
        </w:rPr>
        <w:t>（征求意见稿）</w:t>
      </w:r>
    </w:p>
    <w:p w14:paraId="7D93265E">
      <w:pPr>
        <w:pStyle w:val="196"/>
        <w:framePr w:wrap="around" w:y="14176"/>
        <w:rPr>
          <w:rFonts w:hint="default" w:ascii="Times New Roman" w:hAnsi="Times New Roman" w:cs="Times New Roman"/>
          <w:highlight w:val="none"/>
        </w:rPr>
      </w:pPr>
      <w:r>
        <w:rPr>
          <w:rFonts w:hint="default" w:ascii="Times New Roman" w:hAnsi="Times New Roman" w:cs="Times New Roman"/>
          <w:highlight w:val="none"/>
        </w:rPr>
        <w:fldChar w:fldCharType="begin">
          <w:ffData>
            <w:name w:val="PLSH_DATE_Y"/>
            <w:enabled/>
            <w:calcOnExit w:val="0"/>
            <w:textInput>
              <w:default w:val="XXXX"/>
              <w:maxLength w:val="4"/>
            </w:textInput>
          </w:ffData>
        </w:fldChar>
      </w:r>
      <w:bookmarkStart w:id="10" w:name="PLSH_DATE_Y"/>
      <w:r>
        <w:rPr>
          <w:rFonts w:hint="default" w:ascii="Times New Roman" w:hAnsi="Times New Roman" w:cs="Times New Roman"/>
          <w:highlight w:val="none"/>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XXXX</w:t>
      </w:r>
      <w:r>
        <w:rPr>
          <w:rFonts w:hint="default" w:ascii="Times New Roman" w:hAnsi="Times New Roman" w:cs="Times New Roman"/>
          <w:highlight w:val="none"/>
        </w:rPr>
        <w:fldChar w:fldCharType="end"/>
      </w:r>
      <w:bookmarkEnd w:id="10"/>
      <w:r>
        <w:rPr>
          <w:rFonts w:hint="default" w:ascii="Times New Roman" w:hAnsi="Times New Roman" w:cs="Times New Roman"/>
          <w:highlight w:val="none"/>
        </w:rPr>
        <w:t xml:space="preserve"> - </w:t>
      </w:r>
      <w:r>
        <w:rPr>
          <w:rFonts w:hint="default" w:ascii="Times New Roman" w:hAnsi="Times New Roman" w:cs="Times New Roman"/>
          <w:highlight w:val="none"/>
        </w:rPr>
        <w:fldChar w:fldCharType="begin">
          <w:ffData>
            <w:name w:val="PLSH_DATE_M"/>
            <w:enabled/>
            <w:calcOnExit w:val="0"/>
            <w:textInput>
              <w:default w:val="XX"/>
              <w:maxLength w:val="2"/>
            </w:textInput>
          </w:ffData>
        </w:fldChar>
      </w:r>
      <w:bookmarkStart w:id="11" w:name="PLSH_DATE_M"/>
      <w:r>
        <w:rPr>
          <w:rFonts w:hint="default" w:ascii="Times New Roman" w:hAnsi="Times New Roman" w:cs="Times New Roman"/>
          <w:highlight w:val="none"/>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XX</w:t>
      </w:r>
      <w:r>
        <w:rPr>
          <w:rFonts w:hint="default" w:ascii="Times New Roman" w:hAnsi="Times New Roman" w:cs="Times New Roman"/>
          <w:highlight w:val="none"/>
        </w:rPr>
        <w:fldChar w:fldCharType="end"/>
      </w:r>
      <w:bookmarkEnd w:id="11"/>
      <w:r>
        <w:rPr>
          <w:rFonts w:hint="default" w:ascii="Times New Roman" w:hAnsi="Times New Roman" w:cs="Times New Roman"/>
          <w:highlight w:val="none"/>
        </w:rPr>
        <w:t xml:space="preserve"> - </w:t>
      </w:r>
      <w:r>
        <w:rPr>
          <w:rFonts w:hint="default" w:ascii="Times New Roman" w:hAnsi="Times New Roman" w:cs="Times New Roman"/>
          <w:highlight w:val="none"/>
        </w:rPr>
        <w:fldChar w:fldCharType="begin">
          <w:ffData>
            <w:name w:val="PLSH_DATE_D"/>
            <w:enabled/>
            <w:calcOnExit w:val="0"/>
            <w:textInput>
              <w:default w:val="XX"/>
              <w:maxLength w:val="2"/>
            </w:textInput>
          </w:ffData>
        </w:fldChar>
      </w:r>
      <w:bookmarkStart w:id="12" w:name="PLSH_DATE_D"/>
      <w:r>
        <w:rPr>
          <w:rFonts w:hint="default" w:ascii="Times New Roman" w:hAnsi="Times New Roman" w:cs="Times New Roman"/>
          <w:highlight w:val="none"/>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XX</w:t>
      </w:r>
      <w:r>
        <w:rPr>
          <w:rFonts w:hint="default" w:ascii="Times New Roman" w:hAnsi="Times New Roman" w:cs="Times New Roman"/>
          <w:highlight w:val="none"/>
        </w:rPr>
        <w:fldChar w:fldCharType="end"/>
      </w:r>
      <w:bookmarkEnd w:id="12"/>
      <w:r>
        <w:rPr>
          <w:rFonts w:hint="default" w:ascii="Times New Roman" w:hAnsi="Times New Roman" w:cs="Times New Roman"/>
          <w:highlight w:val="none"/>
        </w:rPr>
        <w:t>发布</w:t>
      </w:r>
    </w:p>
    <w:p w14:paraId="1133EC72">
      <w:pPr>
        <w:pStyle w:val="197"/>
        <w:framePr w:wrap="around" w:y="14176"/>
        <w:rPr>
          <w:rFonts w:hint="default" w:ascii="Times New Roman" w:hAnsi="Times New Roman" w:cs="Times New Roman"/>
          <w:highlight w:val="none"/>
        </w:rPr>
      </w:pPr>
      <w:r>
        <w:rPr>
          <w:rFonts w:hint="default" w:ascii="Times New Roman" w:hAnsi="Times New Roman" w:cs="Times New Roman"/>
          <w:highlight w:val="none"/>
        </w:rPr>
        <w:fldChar w:fldCharType="begin">
          <w:ffData>
            <w:name w:val="CROT_DATE_Y"/>
            <w:enabled/>
            <w:calcOnExit w:val="0"/>
            <w:textInput>
              <w:default w:val="XXXX"/>
              <w:maxLength w:val="4"/>
            </w:textInput>
          </w:ffData>
        </w:fldChar>
      </w:r>
      <w:bookmarkStart w:id="13" w:name="CROT_DATE_Y"/>
      <w:r>
        <w:rPr>
          <w:rFonts w:hint="default" w:ascii="Times New Roman" w:hAnsi="Times New Roman" w:cs="Times New Roman"/>
          <w:highlight w:val="none"/>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XXXX</w:t>
      </w:r>
      <w:r>
        <w:rPr>
          <w:rFonts w:hint="default" w:ascii="Times New Roman" w:hAnsi="Times New Roman" w:cs="Times New Roman"/>
          <w:highlight w:val="none"/>
        </w:rPr>
        <w:fldChar w:fldCharType="end"/>
      </w:r>
      <w:bookmarkEnd w:id="13"/>
      <w:r>
        <w:rPr>
          <w:rFonts w:hint="default" w:ascii="Times New Roman" w:hAnsi="Times New Roman" w:cs="Times New Roman"/>
          <w:highlight w:val="none"/>
        </w:rPr>
        <w:t xml:space="preserve"> - </w:t>
      </w:r>
      <w:r>
        <w:rPr>
          <w:rFonts w:hint="default" w:ascii="Times New Roman" w:hAnsi="Times New Roman" w:cs="Times New Roman"/>
          <w:highlight w:val="none"/>
        </w:rPr>
        <w:fldChar w:fldCharType="begin">
          <w:ffData>
            <w:name w:val="CROT_DATE_M"/>
            <w:enabled/>
            <w:calcOnExit w:val="0"/>
            <w:textInput>
              <w:default w:val="XX"/>
              <w:maxLength w:val="2"/>
            </w:textInput>
          </w:ffData>
        </w:fldChar>
      </w:r>
      <w:bookmarkStart w:id="14" w:name="CROT_DATE_M"/>
      <w:r>
        <w:rPr>
          <w:rFonts w:hint="default" w:ascii="Times New Roman" w:hAnsi="Times New Roman" w:cs="Times New Roman"/>
          <w:highlight w:val="none"/>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XX</w:t>
      </w:r>
      <w:r>
        <w:rPr>
          <w:rFonts w:hint="default" w:ascii="Times New Roman" w:hAnsi="Times New Roman" w:cs="Times New Roman"/>
          <w:highlight w:val="none"/>
        </w:rPr>
        <w:fldChar w:fldCharType="end"/>
      </w:r>
      <w:bookmarkEnd w:id="14"/>
      <w:r>
        <w:rPr>
          <w:rFonts w:hint="default" w:ascii="Times New Roman" w:hAnsi="Times New Roman" w:cs="Times New Roman"/>
          <w:highlight w:val="none"/>
        </w:rPr>
        <w:t xml:space="preserve"> - </w:t>
      </w:r>
      <w:r>
        <w:rPr>
          <w:rFonts w:hint="default" w:ascii="Times New Roman" w:hAnsi="Times New Roman" w:cs="Times New Roman"/>
          <w:highlight w:val="none"/>
        </w:rPr>
        <w:fldChar w:fldCharType="begin">
          <w:ffData>
            <w:name w:val="CROT_DATE_D"/>
            <w:enabled/>
            <w:calcOnExit w:val="0"/>
            <w:textInput>
              <w:default w:val="XX"/>
              <w:maxLength w:val="2"/>
            </w:textInput>
          </w:ffData>
        </w:fldChar>
      </w:r>
      <w:bookmarkStart w:id="15" w:name="CROT_DATE_D"/>
      <w:r>
        <w:rPr>
          <w:rFonts w:hint="default" w:ascii="Times New Roman" w:hAnsi="Times New Roman" w:cs="Times New Roman"/>
          <w:highlight w:val="none"/>
        </w:rPr>
        <w:instrText xml:space="preserve"> FORMTEXT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XX</w:t>
      </w:r>
      <w:r>
        <w:rPr>
          <w:rFonts w:hint="default" w:ascii="Times New Roman" w:hAnsi="Times New Roman" w:cs="Times New Roman"/>
          <w:highlight w:val="none"/>
        </w:rPr>
        <w:fldChar w:fldCharType="end"/>
      </w:r>
      <w:bookmarkEnd w:id="15"/>
      <w:r>
        <w:rPr>
          <w:rFonts w:hint="default" w:ascii="Times New Roman" w:hAnsi="Times New Roman" w:cs="Times New Roman"/>
          <w:highlight w:val="none"/>
        </w:rPr>
        <w:t>实施</w:t>
      </w:r>
    </w:p>
    <w:p w14:paraId="1002947A">
      <w:pPr>
        <w:pStyle w:val="154"/>
        <w:framePr w:h="584" w:hRule="exact" w:hSpace="181" w:vSpace="181" w:wrap="around" w:y="14800"/>
        <w:rPr>
          <w:rFonts w:hint="default" w:ascii="Times New Roman" w:hAnsi="Times New Roman" w:cs="Times New Roman"/>
          <w:highlight w:val="none"/>
        </w:rPr>
      </w:pPr>
      <w:r>
        <w:rPr>
          <w:rFonts w:hint="default" w:ascii="Times New Roman" w:hAnsi="Times New Roman" w:cs="Times New Roman"/>
          <w:w w:val="100"/>
          <w:sz w:val="28"/>
          <w:highlight w:val="none"/>
        </w:rPr>
        <w:fldChar w:fldCharType="begin">
          <w:ffData>
            <w:name w:val="fm"/>
            <w:enabled/>
            <w:calcOnExit w:val="0"/>
            <w:textInput/>
          </w:ffData>
        </w:fldChar>
      </w:r>
      <w:bookmarkStart w:id="16" w:name="fm"/>
      <w:r>
        <w:rPr>
          <w:rFonts w:hint="default" w:ascii="Times New Roman" w:hAnsi="Times New Roman" w:cs="Times New Roman"/>
          <w:w w:val="100"/>
          <w:sz w:val="28"/>
          <w:highlight w:val="none"/>
        </w:rPr>
        <w:instrText xml:space="preserve"> FORMTEXT </w:instrText>
      </w:r>
      <w:r>
        <w:rPr>
          <w:rFonts w:hint="default" w:ascii="Times New Roman" w:hAnsi="Times New Roman" w:cs="Times New Roman"/>
          <w:w w:val="100"/>
          <w:sz w:val="28"/>
          <w:highlight w:val="none"/>
        </w:rPr>
        <w:fldChar w:fldCharType="separate"/>
      </w:r>
      <w:r>
        <w:rPr>
          <w:rFonts w:hint="default" w:ascii="Times New Roman" w:hAnsi="Times New Roman" w:cs="Times New Roman"/>
          <w:w w:val="100"/>
          <w:sz w:val="28"/>
          <w:highlight w:val="none"/>
        </w:rPr>
        <w:t>中华人民共和国农业农村部</w:t>
      </w:r>
      <w:r>
        <w:rPr>
          <w:rFonts w:hint="default" w:ascii="Times New Roman" w:hAnsi="Times New Roman" w:cs="Times New Roman"/>
          <w:w w:val="100"/>
          <w:sz w:val="28"/>
          <w:highlight w:val="none"/>
        </w:rPr>
        <w:fldChar w:fldCharType="end"/>
      </w:r>
      <w:bookmarkEnd w:id="16"/>
      <w:r>
        <w:rPr>
          <w:rFonts w:hint="default" w:ascii="Times New Roman" w:hAnsi="Times New Roman" w:cs="Times New Roman"/>
          <w:w w:val="100"/>
          <w:sz w:val="28"/>
          <w:szCs w:val="28"/>
          <w:highlight w:val="none"/>
        </w:rPr>
        <w:t>  </w:t>
      </w:r>
      <w:r>
        <w:rPr>
          <w:rStyle w:val="232"/>
          <w:rFonts w:hint="default" w:ascii="Times New Roman" w:hAnsi="Times New Roman" w:cs="Times New Roman"/>
          <w:position w:val="0"/>
          <w:highlight w:val="none"/>
        </w:rPr>
        <w:t>发</w:t>
      </w:r>
      <w:r>
        <w:rPr>
          <w:rStyle w:val="232"/>
          <w:rFonts w:hint="default" w:ascii="Times New Roman" w:hAnsi="Times New Roman" w:cs="Times New Roman"/>
          <w:spacing w:val="0"/>
          <w:position w:val="0"/>
          <w:highlight w:val="none"/>
        </w:rPr>
        <w:t>布</w:t>
      </w:r>
    </w:p>
    <w:p w14:paraId="4E06D59A">
      <w:pPr>
        <w:rPr>
          <w:rFonts w:hint="default" w:ascii="Times New Roman" w:hAnsi="Times New Roman" w:cs="Times New Roman"/>
          <w:sz w:val="28"/>
          <w:szCs w:val="28"/>
          <w:highlight w:val="none"/>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default" w:ascii="Times New Roman" w:hAnsi="Times New Roman" w:cs="Times New Roman"/>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64115BC">
      <w:pPr>
        <w:pStyle w:val="94"/>
        <w:spacing w:after="360"/>
        <w:rPr>
          <w:rFonts w:hint="default" w:ascii="Times New Roman" w:hAnsi="Times New Roman" w:cs="Times New Roman"/>
          <w:highlight w:val="none"/>
        </w:rPr>
      </w:pPr>
      <w:bookmarkStart w:id="17" w:name="BookMark1"/>
      <w:r>
        <w:rPr>
          <w:rFonts w:hint="default" w:ascii="Times New Roman" w:hAnsi="Times New Roman" w:cs="Times New Roman"/>
          <w:spacing w:val="320"/>
          <w:highlight w:val="none"/>
        </w:rPr>
        <w:t>目</w:t>
      </w:r>
      <w:r>
        <w:rPr>
          <w:rFonts w:hint="default" w:ascii="Times New Roman" w:hAnsi="Times New Roman" w:cs="Times New Roman"/>
          <w:highlight w:val="none"/>
        </w:rPr>
        <w:t>次</w:t>
      </w:r>
    </w:p>
    <w:p w14:paraId="218BCF3A">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TOC \o "1-1" \h \t "标准文件_一级条标题,2,标准文件_附录一级条标题,2,"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_Toc3857 </w:instrText>
      </w:r>
      <w:r>
        <w:rPr>
          <w:rFonts w:hint="default" w:ascii="Times New Roman" w:hAnsi="Times New Roman" w:cs="Times New Roman"/>
          <w:highlight w:val="none"/>
        </w:rPr>
        <w:fldChar w:fldCharType="separate"/>
      </w:r>
      <w:r>
        <w:rPr>
          <w:rFonts w:hint="default" w:ascii="Times New Roman" w:hAnsi="Times New Roman" w:cs="Times New Roman"/>
          <w:spacing w:val="320"/>
          <w:highlight w:val="none"/>
        </w:rPr>
        <w:t>前</w:t>
      </w:r>
      <w:r>
        <w:rPr>
          <w:rFonts w:hint="default" w:ascii="Times New Roman" w:hAnsi="Times New Roman" w:cs="Times New Roman"/>
          <w:highlight w:val="none"/>
        </w:rPr>
        <w:t>言</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_Toc3857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II</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63B932EC">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_Toc3463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1 </w:t>
      </w:r>
      <w:r>
        <w:rPr>
          <w:rFonts w:hint="default" w:ascii="Times New Roman" w:hAnsi="Times New Roman" w:cs="Times New Roman"/>
          <w:highlight w:val="none"/>
        </w:rPr>
        <w:t>范围</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_Toc3463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1FE47FA2">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_Toc32469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2 </w:t>
      </w:r>
      <w:r>
        <w:rPr>
          <w:rFonts w:hint="default" w:ascii="Times New Roman" w:hAnsi="Times New Roman" w:cs="Times New Roman"/>
          <w:highlight w:val="none"/>
        </w:rPr>
        <w:t>规范性引用文件</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_Toc32469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55380E67">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_Toc11465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3 </w:t>
      </w:r>
      <w:r>
        <w:rPr>
          <w:rFonts w:hint="default" w:ascii="Times New Roman" w:hAnsi="Times New Roman" w:cs="Times New Roman"/>
          <w:szCs w:val="21"/>
          <w:highlight w:val="none"/>
        </w:rPr>
        <w:t>术语和定义</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_Toc11465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4</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3BAAC136">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_Toc599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4 </w:t>
      </w:r>
      <w:r>
        <w:rPr>
          <w:rFonts w:hint="default" w:ascii="Times New Roman" w:hAnsi="Times New Roman" w:cs="Times New Roman"/>
          <w:highlight w:val="none"/>
          <w:lang w:val="en-US" w:eastAsia="zh-CN"/>
        </w:rPr>
        <w:t>组织要求</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_Toc599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177DE23D">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_Toc22223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5 </w:t>
      </w:r>
      <w:r>
        <w:rPr>
          <w:rFonts w:hint="default" w:ascii="Times New Roman" w:hAnsi="Times New Roman" w:cs="Times New Roman"/>
          <w:highlight w:val="none"/>
          <w:lang w:val="en-US" w:eastAsia="zh-CN"/>
        </w:rPr>
        <w:t>人员要求</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_Toc22223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5</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197AF292">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_Toc2218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6 </w:t>
      </w:r>
      <w:r>
        <w:rPr>
          <w:rFonts w:hint="default" w:ascii="Times New Roman" w:hAnsi="Times New Roman" w:cs="Times New Roman"/>
          <w:highlight w:val="none"/>
          <w:lang w:val="en-US" w:eastAsia="zh-CN"/>
        </w:rPr>
        <w:t>设施装备要求</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_Toc2218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B350F7D">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_Toc13917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7 </w:t>
      </w:r>
      <w:r>
        <w:rPr>
          <w:rFonts w:hint="default" w:ascii="Times New Roman" w:hAnsi="Times New Roman" w:cs="Times New Roman"/>
          <w:highlight w:val="none"/>
          <w:lang w:val="en-US" w:eastAsia="zh-CN"/>
        </w:rPr>
        <w:t>包装标签管理</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_Toc13917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6</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0B1E6613">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_Toc20503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8 </w:t>
      </w:r>
      <w:r>
        <w:rPr>
          <w:rFonts w:hint="default" w:ascii="Times New Roman" w:hAnsi="Times New Roman" w:cs="Times New Roman"/>
          <w:highlight w:val="none"/>
          <w:lang w:val="en-US" w:eastAsia="zh-CN"/>
        </w:rPr>
        <w:t>贮藏保管</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_Toc20503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7</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2692D6F3">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_Toc6607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9 </w:t>
      </w:r>
      <w:r>
        <w:rPr>
          <w:rFonts w:hint="default" w:ascii="Times New Roman" w:hAnsi="Times New Roman" w:cs="Times New Roman"/>
          <w:highlight w:val="none"/>
          <w:lang w:val="en-US" w:eastAsia="zh-CN"/>
        </w:rPr>
        <w:t>发货管理</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_Toc6607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505A0ADE">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_Toc23653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10 </w:t>
      </w:r>
      <w:r>
        <w:rPr>
          <w:rFonts w:hint="default" w:ascii="Times New Roman" w:hAnsi="Times New Roman" w:cs="Times New Roman"/>
          <w:highlight w:val="none"/>
          <w:lang w:val="en-US" w:eastAsia="zh-CN"/>
        </w:rPr>
        <w:t>运输配送</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_Toc23653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8</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7C371585">
      <w:pPr>
        <w:pStyle w:val="20"/>
        <w:tabs>
          <w:tab w:val="right" w:leader="dot" w:pos="9354"/>
        </w:tabs>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_Toc4401 </w:instrText>
      </w:r>
      <w:r>
        <w:rPr>
          <w:rFonts w:hint="default" w:ascii="Times New Roman" w:hAnsi="Times New Roman" w:cs="Times New Roman"/>
          <w:highlight w:val="none"/>
        </w:rPr>
        <w:fldChar w:fldCharType="separate"/>
      </w:r>
      <w:r>
        <w:rPr>
          <w:rFonts w:hint="default" w:ascii="Times New Roman" w:hAnsi="Times New Roman" w:eastAsia="黑体" w:cs="Times New Roman"/>
          <w:i w:val="0"/>
          <w:highlight w:val="none"/>
        </w:rPr>
        <w:t xml:space="preserve">11 </w:t>
      </w:r>
      <w:r>
        <w:rPr>
          <w:rFonts w:hint="default" w:ascii="Times New Roman" w:hAnsi="Times New Roman" w:cs="Times New Roman"/>
          <w:highlight w:val="none"/>
          <w:lang w:val="en-US" w:eastAsia="zh-CN"/>
        </w:rPr>
        <w:t>追溯与召回</w:t>
      </w:r>
      <w:r>
        <w:rPr>
          <w:rFonts w:hint="default" w:ascii="Times New Roman" w:hAnsi="Times New Roman" w:cs="Times New Roman"/>
          <w:highlight w:val="none"/>
        </w:rPr>
        <w:tab/>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PAGEREF _Toc4401 \h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9</w:t>
      </w:r>
      <w:r>
        <w:rPr>
          <w:rFonts w:hint="default" w:ascii="Times New Roman" w:hAnsi="Times New Roman" w:cs="Times New Roman"/>
          <w:highlight w:val="none"/>
        </w:rPr>
        <w:fldChar w:fldCharType="end"/>
      </w:r>
      <w:r>
        <w:rPr>
          <w:rFonts w:hint="default" w:ascii="Times New Roman" w:hAnsi="Times New Roman" w:cs="Times New Roman"/>
          <w:highlight w:val="none"/>
        </w:rPr>
        <w:fldChar w:fldCharType="end"/>
      </w:r>
    </w:p>
    <w:p w14:paraId="5C3AFE7B">
      <w:pPr>
        <w:pStyle w:val="25"/>
        <w:tabs>
          <w:tab w:val="right" w:leader="dot" w:pos="9354"/>
          <w:tab w:val="clear" w:pos="9344"/>
        </w:tabs>
        <w:rPr>
          <w:rFonts w:hint="default" w:ascii="Times New Roman" w:hAnsi="Times New Roman" w:cs="Times New Roman"/>
          <w:highlight w:val="none"/>
        </w:rPr>
      </w:pPr>
    </w:p>
    <w:p w14:paraId="7054B85E">
      <w:pPr>
        <w:pStyle w:val="94"/>
        <w:spacing w:after="360"/>
        <w:rPr>
          <w:rFonts w:hint="default" w:ascii="Times New Roman" w:hAnsi="Times New Roman" w:cs="Times New Roman"/>
          <w:highlight w:val="none"/>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default" w:ascii="Times New Roman" w:hAnsi="Times New Roman" w:cs="Times New Roman"/>
          <w:highlight w:val="none"/>
        </w:rPr>
        <w:fldChar w:fldCharType="end"/>
      </w:r>
    </w:p>
    <w:bookmarkEnd w:id="17"/>
    <w:p w14:paraId="30E5B10C">
      <w:pPr>
        <w:pStyle w:val="92"/>
        <w:spacing w:before="900" w:after="360"/>
        <w:rPr>
          <w:rFonts w:hint="default" w:ascii="Times New Roman" w:hAnsi="Times New Roman" w:cs="Times New Roman"/>
          <w:highlight w:val="none"/>
        </w:rPr>
      </w:pPr>
      <w:bookmarkStart w:id="18" w:name="_Toc3857"/>
      <w:bookmarkStart w:id="19" w:name="BookMark2"/>
      <w:r>
        <w:rPr>
          <w:rFonts w:hint="default" w:ascii="Times New Roman" w:hAnsi="Times New Roman" w:cs="Times New Roman"/>
          <w:spacing w:val="320"/>
          <w:highlight w:val="none"/>
        </w:rPr>
        <w:t>前</w:t>
      </w:r>
      <w:r>
        <w:rPr>
          <w:rFonts w:hint="default" w:ascii="Times New Roman" w:hAnsi="Times New Roman" w:cs="Times New Roman"/>
          <w:highlight w:val="none"/>
        </w:rPr>
        <w:t>言</w:t>
      </w:r>
      <w:bookmarkEnd w:id="18"/>
    </w:p>
    <w:p w14:paraId="2599D358">
      <w:pPr>
        <w:pStyle w:val="59"/>
        <w:ind w:firstLine="420"/>
        <w:rPr>
          <w:rFonts w:hint="default" w:ascii="Times New Roman" w:hAnsi="Times New Roman" w:cs="Times New Roman"/>
          <w:highlight w:val="none"/>
        </w:rPr>
      </w:pPr>
      <w:r>
        <w:rPr>
          <w:rFonts w:hint="default" w:ascii="Times New Roman" w:hAnsi="Times New Roman" w:cs="Times New Roman"/>
          <w:highlight w:val="none"/>
        </w:rPr>
        <w:t>本文件按照GB/T 1.1—2020《标准化工作导则  第1部分：标准化文件的结构和起草规则》的规定起草。</w:t>
      </w:r>
    </w:p>
    <w:p w14:paraId="134ECC80">
      <w:pPr>
        <w:pStyle w:val="59"/>
        <w:ind w:firstLine="420"/>
        <w:rPr>
          <w:rFonts w:hint="default" w:ascii="Times New Roman" w:hAnsi="Times New Roman" w:cs="Times New Roman"/>
          <w:highlight w:val="none"/>
        </w:rPr>
      </w:pPr>
      <w:r>
        <w:rPr>
          <w:rFonts w:hint="default" w:ascii="Times New Roman" w:hAnsi="Times New Roman" w:cs="Times New Roman"/>
          <w:highlight w:val="none"/>
        </w:rPr>
        <w:t>请注意本文件的某些内容可能涉及专利。本文件的发布机构不承担识别专利的责任。</w:t>
      </w:r>
    </w:p>
    <w:p w14:paraId="5108167A">
      <w:pPr>
        <w:pStyle w:val="59"/>
        <w:ind w:firstLine="420"/>
        <w:rPr>
          <w:rFonts w:hint="default" w:ascii="Times New Roman" w:hAnsi="Times New Roman" w:cs="Times New Roman"/>
          <w:highlight w:val="none"/>
        </w:rPr>
      </w:pPr>
      <w:r>
        <w:rPr>
          <w:rFonts w:hint="default" w:ascii="Times New Roman" w:hAnsi="Times New Roman" w:cs="Times New Roman"/>
          <w:highlight w:val="none"/>
        </w:rPr>
        <w:t>本文件由</w:t>
      </w:r>
      <w:bookmarkStart w:id="20" w:name="OLE_LINK10"/>
      <w:r>
        <w:rPr>
          <w:rFonts w:hint="default" w:ascii="Times New Roman" w:hAnsi="Times New Roman" w:cs="Times New Roman"/>
          <w:highlight w:val="none"/>
        </w:rPr>
        <w:t>农业农村部市场与信息化司</w:t>
      </w:r>
      <w:bookmarkEnd w:id="20"/>
      <w:r>
        <w:rPr>
          <w:rFonts w:hint="default" w:ascii="Times New Roman" w:hAnsi="Times New Roman" w:cs="Times New Roman"/>
          <w:highlight w:val="none"/>
        </w:rPr>
        <w:t>提出。</w:t>
      </w:r>
    </w:p>
    <w:p w14:paraId="7B1FE01A">
      <w:pPr>
        <w:pStyle w:val="59"/>
        <w:ind w:firstLine="420"/>
        <w:rPr>
          <w:rFonts w:hint="default" w:ascii="Times New Roman" w:hAnsi="Times New Roman" w:cs="Times New Roman"/>
          <w:highlight w:val="none"/>
        </w:rPr>
      </w:pPr>
      <w:r>
        <w:rPr>
          <w:rFonts w:hint="default" w:ascii="Times New Roman" w:hAnsi="Times New Roman" w:cs="Times New Roman"/>
          <w:highlight w:val="none"/>
        </w:rPr>
        <w:t>本文件由农业农村部农产品冷链物流标准化技术委员会归口。</w:t>
      </w:r>
    </w:p>
    <w:p w14:paraId="4231F785">
      <w:pPr>
        <w:pStyle w:val="59"/>
        <w:ind w:firstLine="420"/>
        <w:rPr>
          <w:rFonts w:hint="default" w:ascii="Times New Roman" w:hAnsi="Times New Roman" w:cs="Times New Roman"/>
          <w:highlight w:val="none"/>
        </w:rPr>
      </w:pPr>
      <w:r>
        <w:rPr>
          <w:rFonts w:hint="default" w:ascii="Times New Roman" w:hAnsi="Times New Roman" w:cs="Times New Roman"/>
          <w:highlight w:val="none"/>
        </w:rPr>
        <w:t>本文件起草单位：农业农村部规划设计研究院、</w:t>
      </w:r>
      <w:r>
        <w:rPr>
          <w:rFonts w:hint="default" w:ascii="Times New Roman" w:hAnsi="Times New Roman" w:cs="Times New Roman"/>
          <w:highlight w:val="none"/>
          <w:lang w:val="en-US" w:eastAsia="zh-CN"/>
        </w:rPr>
        <w:t>贵阳学院、沈阳农业大学、浙江大学、中华全国供销总社济南果品研究院、</w:t>
      </w:r>
      <w:r>
        <w:rPr>
          <w:rFonts w:hint="eastAsia" w:ascii="Times New Roman" w:cs="Times New Roman"/>
          <w:highlight w:val="none"/>
          <w:lang w:val="en-US" w:eastAsia="zh-CN"/>
        </w:rPr>
        <w:t>广西壮族自治区亚热带作物研究所、</w:t>
      </w:r>
      <w:r>
        <w:rPr>
          <w:rFonts w:hint="default" w:ascii="Times New Roman" w:hAnsi="Times New Roman" w:cs="Times New Roman"/>
          <w:highlight w:val="none"/>
          <w:lang w:val="en-US" w:eastAsia="zh-CN"/>
        </w:rPr>
        <w:t>天津市农业科学研究院、</w:t>
      </w:r>
      <w:r>
        <w:rPr>
          <w:rFonts w:hint="eastAsia" w:ascii="Times New Roman" w:cs="Times New Roman"/>
          <w:highlight w:val="none"/>
          <w:lang w:val="en-US" w:eastAsia="zh-CN"/>
        </w:rPr>
        <w:t>西南大学、</w:t>
      </w:r>
      <w:r>
        <w:rPr>
          <w:rFonts w:hint="default" w:ascii="Times New Roman" w:hAnsi="Times New Roman" w:cs="Times New Roman"/>
          <w:highlight w:val="none"/>
          <w:lang w:val="en-US" w:eastAsia="zh-CN"/>
        </w:rPr>
        <w:t>麻江县蓝莓产业发展服务中心</w:t>
      </w:r>
      <w:r>
        <w:rPr>
          <w:rFonts w:hint="default" w:ascii="Times New Roman" w:hAnsi="Times New Roman" w:cs="Times New Roman"/>
          <w:highlight w:val="none"/>
        </w:rPr>
        <w:t>。</w:t>
      </w:r>
    </w:p>
    <w:p w14:paraId="34D272F4">
      <w:pPr>
        <w:pStyle w:val="59"/>
        <w:ind w:firstLine="420"/>
        <w:rPr>
          <w:rFonts w:hint="default" w:ascii="Times New Roman" w:hAnsi="Times New Roman" w:cs="Times New Roman"/>
          <w:highlight w:val="none"/>
        </w:rPr>
      </w:pPr>
      <w:r>
        <w:rPr>
          <w:rFonts w:hint="default" w:ascii="Times New Roman" w:hAnsi="Times New Roman" w:cs="Times New Roman"/>
          <w:highlight w:val="none"/>
        </w:rPr>
        <w:t>本文件主要起草人：刘帮迪、</w:t>
      </w:r>
      <w:r>
        <w:rPr>
          <w:rFonts w:hint="default" w:ascii="Times New Roman" w:hAnsi="Times New Roman" w:cs="Times New Roman"/>
          <w:highlight w:val="none"/>
          <w:lang w:val="en-US" w:eastAsia="zh-CN"/>
        </w:rPr>
        <w:t>王瑞、吴迪、周倩、李莉、吉宁、孙静、杨相政、李斌、陈存坤、罗自生、辛奇、</w:t>
      </w:r>
      <w:r>
        <w:rPr>
          <w:rFonts w:hint="eastAsia" w:ascii="Times New Roman" w:cs="Times New Roman"/>
          <w:highlight w:val="none"/>
          <w:lang w:val="en-US" w:eastAsia="zh-CN"/>
        </w:rPr>
        <w:t>冯春梅、</w:t>
      </w:r>
      <w:r>
        <w:rPr>
          <w:rFonts w:hint="default" w:ascii="Times New Roman" w:hAnsi="Times New Roman" w:cs="Times New Roman"/>
          <w:highlight w:val="none"/>
          <w:lang w:val="en-US" w:eastAsia="zh-CN"/>
        </w:rPr>
        <w:t>孙洁、周新群、孙崇德、冯伟、</w:t>
      </w:r>
      <w:r>
        <w:rPr>
          <w:rFonts w:hint="eastAsia" w:ascii="Times New Roman" w:cs="Times New Roman"/>
          <w:highlight w:val="none"/>
          <w:lang w:val="en-US" w:eastAsia="zh-CN"/>
        </w:rPr>
        <w:t>裴海生、黎新荣、</w:t>
      </w:r>
      <w:r>
        <w:rPr>
          <w:rFonts w:hint="default" w:ascii="Times New Roman" w:hAnsi="Times New Roman" w:cs="Times New Roman"/>
          <w:highlight w:val="none"/>
          <w:lang w:val="en-US" w:eastAsia="zh-CN"/>
        </w:rPr>
        <w:t>张敏、李媛媛、</w:t>
      </w:r>
      <w:r>
        <w:rPr>
          <w:rFonts w:hint="eastAsia" w:ascii="Times New Roman" w:cs="Times New Roman"/>
          <w:highlight w:val="none"/>
          <w:lang w:val="en-US" w:eastAsia="zh-CN"/>
        </w:rPr>
        <w:t>梅祖麟、曾凯芳、明建、邓莉丽、王达、孙希云、李冬男、</w:t>
      </w:r>
      <w:r>
        <w:rPr>
          <w:rFonts w:hint="default" w:ascii="Times New Roman" w:hAnsi="Times New Roman" w:cs="Times New Roman"/>
          <w:highlight w:val="none"/>
          <w:lang w:val="en-US" w:eastAsia="zh-CN"/>
        </w:rPr>
        <w:t>程勤阳、胡雪芳、</w:t>
      </w:r>
      <w:r>
        <w:rPr>
          <w:rFonts w:hint="eastAsia" w:ascii="Times New Roman" w:cs="Times New Roman"/>
          <w:highlight w:val="none"/>
          <w:lang w:val="en-US" w:eastAsia="zh-CN"/>
        </w:rPr>
        <w:t>陈光静、</w:t>
      </w:r>
      <w:r>
        <w:rPr>
          <w:rFonts w:hint="default" w:ascii="Times New Roman" w:hAnsi="Times New Roman" w:cs="Times New Roman"/>
          <w:highlight w:val="none"/>
          <w:lang w:val="en-US" w:eastAsia="zh-CN"/>
        </w:rPr>
        <w:t>李栋、龙晓波</w:t>
      </w:r>
      <w:r>
        <w:rPr>
          <w:rFonts w:hint="default" w:ascii="Times New Roman" w:hAnsi="Times New Roman" w:cs="Times New Roman"/>
          <w:highlight w:val="none"/>
        </w:rPr>
        <w:t>。</w:t>
      </w:r>
    </w:p>
    <w:p w14:paraId="6D04BAE1">
      <w:pPr>
        <w:pStyle w:val="59"/>
        <w:ind w:firstLine="420"/>
        <w:rPr>
          <w:rFonts w:hint="default" w:ascii="Times New Roman" w:hAnsi="Times New Roman" w:cs="Times New Roman"/>
          <w:highlight w:val="none"/>
        </w:rPr>
      </w:pPr>
    </w:p>
    <w:p w14:paraId="6C84797A">
      <w:pPr>
        <w:pStyle w:val="59"/>
        <w:ind w:firstLine="420"/>
        <w:rPr>
          <w:rFonts w:hint="default" w:ascii="Times New Roman" w:hAnsi="Times New Roman" w:cs="Times New Roman"/>
          <w:highlight w:val="none"/>
        </w:rPr>
      </w:pPr>
    </w:p>
    <w:p w14:paraId="3F391A16">
      <w:pPr>
        <w:rPr>
          <w:rFonts w:hint="default" w:ascii="Times New Roman" w:hAnsi="Times New Roman" w:cs="Times New Roman"/>
          <w:highlight w:val="none"/>
        </w:rPr>
      </w:pPr>
    </w:p>
    <w:p w14:paraId="05841394">
      <w:pPr>
        <w:rPr>
          <w:rFonts w:hint="default" w:ascii="Times New Roman" w:hAnsi="Times New Roman" w:cs="Times New Roman"/>
          <w:highlight w:val="none"/>
        </w:rPr>
      </w:pPr>
    </w:p>
    <w:p w14:paraId="2AAAA420">
      <w:pPr>
        <w:rPr>
          <w:rFonts w:hint="default" w:ascii="Times New Roman" w:hAnsi="Times New Roman" w:cs="Times New Roman"/>
          <w:highlight w:val="none"/>
        </w:rPr>
      </w:pPr>
    </w:p>
    <w:p w14:paraId="62544718">
      <w:pPr>
        <w:rPr>
          <w:rFonts w:hint="default" w:ascii="Times New Roman" w:hAnsi="Times New Roman" w:cs="Times New Roman"/>
          <w:highlight w:val="none"/>
        </w:rPr>
      </w:pPr>
    </w:p>
    <w:p w14:paraId="4B9AAF33">
      <w:pPr>
        <w:rPr>
          <w:rFonts w:hint="default" w:ascii="Times New Roman" w:hAnsi="Times New Roman" w:cs="Times New Roman"/>
          <w:highlight w:val="none"/>
        </w:rPr>
      </w:pPr>
    </w:p>
    <w:p w14:paraId="1E96416C">
      <w:pPr>
        <w:rPr>
          <w:rFonts w:hint="default" w:ascii="Times New Roman" w:hAnsi="Times New Roman" w:cs="Times New Roman"/>
          <w:highlight w:val="none"/>
        </w:rPr>
      </w:pPr>
    </w:p>
    <w:p w14:paraId="0B9D83A9">
      <w:pPr>
        <w:jc w:val="center"/>
        <w:rPr>
          <w:rFonts w:hint="default" w:ascii="Times New Roman" w:hAnsi="Times New Roman" w:cs="Times New Roman"/>
          <w:kern w:val="0"/>
          <w:szCs w:val="20"/>
          <w:highlight w:val="none"/>
        </w:rPr>
      </w:pPr>
    </w:p>
    <w:p w14:paraId="2B8BADD0">
      <w:pPr>
        <w:tabs>
          <w:tab w:val="center" w:pos="4677"/>
        </w:tabs>
        <w:rPr>
          <w:rFonts w:hint="default" w:ascii="Times New Roman" w:hAnsi="Times New Roman" w:cs="Times New Roman"/>
          <w:highlight w:val="none"/>
        </w:rPr>
        <w:sectPr>
          <w:pgSz w:w="11906" w:h="16838"/>
          <w:pgMar w:top="1928" w:right="1134" w:bottom="1134" w:left="1134" w:header="1418" w:footer="1134" w:gutter="284"/>
          <w:pgNumType w:fmt="upperRoman"/>
          <w:cols w:space="425" w:num="1"/>
          <w:formProt w:val="0"/>
          <w:docGrid w:linePitch="312" w:charSpace="0"/>
        </w:sectPr>
      </w:pPr>
      <w:r>
        <w:rPr>
          <w:rFonts w:hint="default" w:ascii="Times New Roman" w:hAnsi="Times New Roman" w:cs="Times New Roman"/>
          <w:highlight w:val="none"/>
        </w:rPr>
        <w:tab/>
      </w:r>
    </w:p>
    <w:bookmarkEnd w:id="19"/>
    <w:p w14:paraId="773D4125">
      <w:pPr>
        <w:spacing w:line="20" w:lineRule="exact"/>
        <w:jc w:val="center"/>
        <w:rPr>
          <w:rFonts w:hint="default" w:ascii="Times New Roman" w:hAnsi="Times New Roman" w:eastAsia="黑体" w:cs="Times New Roman"/>
          <w:sz w:val="32"/>
          <w:szCs w:val="32"/>
          <w:highlight w:val="none"/>
        </w:rPr>
      </w:pPr>
      <w:bookmarkStart w:id="21" w:name="BookMark4"/>
    </w:p>
    <w:p w14:paraId="03F91E3C">
      <w:pPr>
        <w:spacing w:line="20" w:lineRule="exact"/>
        <w:jc w:val="center"/>
        <w:rPr>
          <w:rFonts w:hint="default" w:ascii="Times New Roman" w:hAnsi="Times New Roman" w:eastAsia="黑体" w:cs="Times New Roman"/>
          <w:sz w:val="32"/>
          <w:szCs w:val="32"/>
          <w:highlight w:val="none"/>
        </w:rPr>
      </w:pPr>
    </w:p>
    <w:sdt>
      <w:sdtPr>
        <w:rPr>
          <w:rFonts w:hint="default" w:ascii="Times New Roman" w:hAnsi="Times New Roman" w:cs="Times New Roman"/>
          <w:highlight w:val="none"/>
        </w:rPr>
        <w:tag w:val="NEW_STAND_NAME"/>
        <w:id w:val="595910757"/>
        <w:lock w:val="sdtLocked"/>
        <w:placeholder>
          <w:docPart w:val="082AC2F852D844E8951974044151F649"/>
        </w:placeholder>
      </w:sdtPr>
      <w:sdtEndPr>
        <w:rPr>
          <w:rFonts w:hint="default" w:ascii="Times New Roman" w:hAnsi="Times New Roman" w:cs="Times New Roman"/>
          <w:highlight w:val="none"/>
        </w:rPr>
      </w:sdtEndPr>
      <w:sdtContent>
        <w:p w14:paraId="07098598">
          <w:pPr>
            <w:pStyle w:val="180"/>
            <w:spacing w:before="240" w:beforeLines="100" w:after="528" w:afterLines="220"/>
            <w:rPr>
              <w:rFonts w:hint="default" w:ascii="Times New Roman" w:hAnsi="Times New Roman" w:cs="Times New Roman"/>
              <w:highlight w:val="none"/>
            </w:rPr>
          </w:pPr>
          <w:bookmarkStart w:id="22" w:name="NEW_STAND_NAME"/>
          <w:r>
            <w:rPr>
              <w:rFonts w:hint="default" w:ascii="Times New Roman" w:hAnsi="Times New Roman" w:cs="Times New Roman"/>
              <w:highlight w:val="none"/>
              <w:lang w:val="en-US" w:eastAsia="zh-CN"/>
            </w:rPr>
            <w:t>浆果类水果电商物流管理规范</w:t>
          </w:r>
        </w:p>
      </w:sdtContent>
    </w:sdt>
    <w:bookmarkEnd w:id="22"/>
    <w:p w14:paraId="1356C8A0">
      <w:pPr>
        <w:pStyle w:val="107"/>
        <w:spacing w:before="240" w:after="240"/>
        <w:rPr>
          <w:rFonts w:hint="default" w:ascii="Times New Roman" w:hAnsi="Times New Roman" w:cs="Times New Roman"/>
          <w:highlight w:val="none"/>
        </w:rPr>
      </w:pPr>
      <w:bookmarkStart w:id="23" w:name="_Toc97195091"/>
      <w:bookmarkStart w:id="24" w:name="_Toc3463"/>
      <w:bookmarkStart w:id="25" w:name="_Toc26986771"/>
      <w:bookmarkStart w:id="26" w:name="_Toc17233325"/>
      <w:bookmarkStart w:id="27" w:name="_Toc26986530"/>
      <w:bookmarkStart w:id="28" w:name="_Toc24884218"/>
      <w:bookmarkStart w:id="29" w:name="_Toc26648465"/>
      <w:bookmarkStart w:id="30" w:name="_Toc24884211"/>
      <w:bookmarkStart w:id="31" w:name="_Toc17233333"/>
      <w:bookmarkStart w:id="32" w:name="_Toc26718930"/>
      <w:r>
        <w:rPr>
          <w:rFonts w:hint="default" w:ascii="Times New Roman" w:hAnsi="Times New Roman" w:cs="Times New Roman"/>
          <w:highlight w:val="none"/>
        </w:rPr>
        <w:t>范围</w:t>
      </w:r>
      <w:bookmarkEnd w:id="23"/>
      <w:bookmarkEnd w:id="24"/>
      <w:bookmarkEnd w:id="25"/>
      <w:bookmarkEnd w:id="26"/>
      <w:bookmarkEnd w:id="27"/>
      <w:bookmarkEnd w:id="28"/>
      <w:bookmarkEnd w:id="29"/>
      <w:bookmarkEnd w:id="30"/>
      <w:bookmarkEnd w:id="31"/>
      <w:bookmarkEnd w:id="32"/>
    </w:p>
    <w:p w14:paraId="035B62A4">
      <w:pPr>
        <w:pStyle w:val="59"/>
        <w:ind w:firstLine="420"/>
        <w:rPr>
          <w:rFonts w:hint="default" w:ascii="Times New Roman" w:hAnsi="Times New Roman" w:cs="Times New Roman"/>
          <w:highlight w:val="none"/>
        </w:rPr>
      </w:pPr>
      <w:bookmarkStart w:id="33" w:name="_Toc17233326"/>
      <w:bookmarkStart w:id="34" w:name="_Toc26648466"/>
      <w:bookmarkStart w:id="35" w:name="_Toc17233334"/>
      <w:bookmarkStart w:id="36" w:name="_Toc24884219"/>
      <w:bookmarkStart w:id="37" w:name="_Toc24884212"/>
      <w:r>
        <w:rPr>
          <w:rFonts w:hint="default" w:ascii="Times New Roman" w:hAnsi="Times New Roman" w:cs="Times New Roman"/>
          <w:highlight w:val="none"/>
        </w:rPr>
        <w:t>本文件规定了浆果类水果电商冷链物流的组织、人员、设施装备、包装标签、贮藏保管、发货、运输配送、追溯与召回等要求。</w:t>
      </w:r>
    </w:p>
    <w:p w14:paraId="2BD835CD">
      <w:pPr>
        <w:pStyle w:val="59"/>
        <w:ind w:firstLine="420"/>
        <w:rPr>
          <w:rFonts w:hint="default" w:ascii="Times New Roman" w:hAnsi="Times New Roman" w:cs="Times New Roman"/>
          <w:highlight w:val="none"/>
        </w:rPr>
      </w:pPr>
      <w:r>
        <w:rPr>
          <w:rFonts w:hint="default" w:ascii="Times New Roman" w:hAnsi="Times New Roman" w:cs="Times New Roman"/>
          <w:highlight w:val="none"/>
        </w:rPr>
        <w:t>本文件适用于鲜品、冷冻品浆果类水果通过电子商务模式销售的冷链物流全流程组织管理，其他</w:t>
      </w:r>
      <w:r>
        <w:rPr>
          <w:rFonts w:hint="default" w:ascii="Times New Roman" w:hAnsi="Times New Roman" w:cs="Times New Roman"/>
          <w:highlight w:val="none"/>
          <w:lang w:val="en-US" w:eastAsia="zh-CN"/>
        </w:rPr>
        <w:t>形态</w:t>
      </w:r>
      <w:r>
        <w:rPr>
          <w:rFonts w:hint="default" w:ascii="Times New Roman" w:hAnsi="Times New Roman" w:cs="Times New Roman"/>
          <w:highlight w:val="none"/>
        </w:rPr>
        <w:t>浆果类水果</w:t>
      </w:r>
      <w:r>
        <w:rPr>
          <w:rFonts w:hint="default" w:ascii="Times New Roman" w:hAnsi="Times New Roman" w:cs="Times New Roman"/>
          <w:highlight w:val="none"/>
          <w:lang w:val="en-US" w:eastAsia="zh-CN"/>
        </w:rPr>
        <w:t>电商</w:t>
      </w:r>
      <w:r>
        <w:rPr>
          <w:rFonts w:hint="default" w:ascii="Times New Roman" w:hAnsi="Times New Roman" w:cs="Times New Roman"/>
          <w:highlight w:val="none"/>
        </w:rPr>
        <w:t>物流活动可参照执行。</w:t>
      </w:r>
    </w:p>
    <w:p w14:paraId="63E3F01D">
      <w:pPr>
        <w:pStyle w:val="107"/>
        <w:spacing w:before="240" w:after="240"/>
        <w:rPr>
          <w:rFonts w:hint="default" w:ascii="Times New Roman" w:hAnsi="Times New Roman" w:cs="Times New Roman"/>
          <w:highlight w:val="none"/>
        </w:rPr>
      </w:pPr>
      <w:bookmarkStart w:id="38" w:name="_Toc26986772"/>
      <w:bookmarkStart w:id="39" w:name="_Toc26986531"/>
      <w:bookmarkStart w:id="40" w:name="_Toc32469"/>
      <w:bookmarkStart w:id="41" w:name="_Toc26718931"/>
      <w:bookmarkStart w:id="42" w:name="_Toc97195092"/>
      <w:r>
        <w:rPr>
          <w:rFonts w:hint="default" w:ascii="Times New Roman" w:hAnsi="Times New Roman" w:cs="Times New Roman"/>
          <w:highlight w:val="none"/>
        </w:rPr>
        <w:t>规范性引用文件</w:t>
      </w:r>
      <w:bookmarkEnd w:id="33"/>
      <w:bookmarkEnd w:id="34"/>
      <w:bookmarkEnd w:id="35"/>
      <w:bookmarkEnd w:id="36"/>
      <w:bookmarkEnd w:id="37"/>
      <w:bookmarkEnd w:id="38"/>
      <w:bookmarkEnd w:id="39"/>
      <w:bookmarkEnd w:id="40"/>
      <w:bookmarkEnd w:id="41"/>
      <w:bookmarkEnd w:id="42"/>
    </w:p>
    <w:sdt>
      <w:sdtPr>
        <w:rPr>
          <w:rFonts w:hint="default" w:ascii="Times New Roman" w:hAnsi="Times New Roman" w:eastAsia="宋体" w:cs="Times New Roman"/>
          <w:highlight w:val="none"/>
          <w:lang w:val="en-US" w:eastAsia="zh-CN"/>
        </w:rPr>
        <w:id w:val="715848253"/>
        <w:placeholder>
          <w:docPart w:val="A7D5305F203A4B4F870A8A58CACFE4E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eastAsia="宋体" w:cs="Times New Roman"/>
          <w:highlight w:val="none"/>
          <w:lang w:val="en-US" w:eastAsia="zh-CN"/>
        </w:rPr>
      </w:sdtEndPr>
      <w:sdtContent>
        <w:p w14:paraId="20917000">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4B0AC1">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191 包装储运图示标志</w:t>
      </w:r>
    </w:p>
    <w:p w14:paraId="359603A2">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2760 食品安全国家标准 食品添加剂使用标准</w:t>
      </w:r>
    </w:p>
    <w:p w14:paraId="0F000F68">
      <w:pPr>
        <w:pStyle w:val="59"/>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 xml:space="preserve">GB 2762 食品安全国家标准 食品中污染物限量 </w:t>
      </w:r>
    </w:p>
    <w:p w14:paraId="52F993C6">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2763 食品安全国家标准 食品中农药最大残留限量</w:t>
      </w:r>
    </w:p>
    <w:p w14:paraId="2B2960BF">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w:t>
      </w:r>
      <w:r>
        <w:rPr>
          <w:rFonts w:hint="default" w:ascii="Times New Roman" w:hAnsi="Times New Roman" w:cs="Times New Roman"/>
          <w:highlight w:val="none"/>
          <w:lang w:val="en-US" w:eastAsia="zh-CN"/>
        </w:rPr>
        <w:t>B</w:t>
      </w:r>
      <w:r>
        <w:rPr>
          <w:rFonts w:hint="default" w:ascii="Times New Roman" w:hAnsi="Times New Roman" w:eastAsia="宋体" w:cs="Times New Roman"/>
          <w:highlight w:val="none"/>
          <w:lang w:val="en-US" w:eastAsia="zh-CN"/>
        </w:rPr>
        <w:t>/T 4122.1 包装术语 第一部分：基础</w:t>
      </w:r>
    </w:p>
    <w:p w14:paraId="3C328C09">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4806.1 食品安全国家标准 食品接触材料及制品通用安全要求</w:t>
      </w:r>
    </w:p>
    <w:p w14:paraId="6B0CEFDD">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4806.5 食品安全国家标准 玻璃制品</w:t>
      </w:r>
    </w:p>
    <w:p w14:paraId="61425C2A">
      <w:pPr>
        <w:pStyle w:val="59"/>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 xml:space="preserve">GB 4806.7 食品安全国家标准 食品接触用塑料材料及制品 </w:t>
      </w:r>
    </w:p>
    <w:p w14:paraId="19835A05">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4806.8 食品安全国家标准 食品接触用纸和纸板材料及制品</w:t>
      </w:r>
    </w:p>
    <w:p w14:paraId="5DC88AD0">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4806.14 食品安全国家标准 食品接触材料及制品用油墨</w:t>
      </w:r>
    </w:p>
    <w:p w14:paraId="013FC88D">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6543 运输包装用单瓦楞纸箱和双瓦楞纸箱</w:t>
      </w:r>
    </w:p>
    <w:p w14:paraId="42E1A784">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9683 复合食品包装袋卫生标准</w:t>
      </w:r>
    </w:p>
    <w:p w14:paraId="0D25F54C">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14930.1 食品安全国家标准 洗涤剂</w:t>
      </w:r>
    </w:p>
    <w:p w14:paraId="54B15247">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14930.2 食品安全国家标准 消毒剂</w:t>
      </w:r>
    </w:p>
    <w:p w14:paraId="05EFDFF7">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22918</w:t>
      </w:r>
      <w:r>
        <w:rPr>
          <w:rFonts w:hint="default" w:ascii="Times New Roman" w:hAnsi="Times New Roman" w:cs="Times New Roman"/>
          <w:highlight w:val="none"/>
          <w:lang w:val="en-US" w:eastAsia="zh-CN"/>
        </w:rPr>
        <w:t xml:space="preserve"> </w:t>
      </w:r>
      <w:r>
        <w:rPr>
          <w:rFonts w:hint="default" w:ascii="Times New Roman" w:hAnsi="Times New Roman" w:eastAsia="宋体" w:cs="Times New Roman"/>
          <w:highlight w:val="none"/>
          <w:lang w:val="en-US" w:eastAsia="zh-CN"/>
        </w:rPr>
        <w:t>易腐食品控温运输技术要求</w:t>
      </w:r>
    </w:p>
    <w:p w14:paraId="4D8E0253">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24616 冷藏、冷冻食品物流包装、标志、运输和储存</w:t>
      </w:r>
    </w:p>
    <w:p w14:paraId="1555CAA8">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28009 食品安全国家标准 食品冷链物流卫生规范</w:t>
      </w:r>
    </w:p>
    <w:p w14:paraId="6AF29898">
      <w:pPr>
        <w:pStyle w:val="59"/>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rPr>
        <w:t>GB/T 28843 食品冷链物流追溯管理要求</w:t>
      </w:r>
    </w:p>
    <w:p w14:paraId="29B1DE8B">
      <w:pPr>
        <w:pStyle w:val="59"/>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GB 29753 道路运输食品与生物制品冷藏车安全要求及试验方法</w:t>
      </w:r>
    </w:p>
    <w:p w14:paraId="45DD43EF">
      <w:pPr>
        <w:pStyle w:val="59"/>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GB/T 31524 电子商务平台运营与技术规范</w:t>
      </w:r>
    </w:p>
    <w:p w14:paraId="23BF2F46">
      <w:pPr>
        <w:pStyle w:val="59"/>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GB 31605 食品安全国家标准 食品冷链物流卫生规范</w:t>
      </w:r>
    </w:p>
    <w:p w14:paraId="66EE87D7">
      <w:pPr>
        <w:pStyle w:val="59"/>
        <w:ind w:firstLine="420"/>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 xml:space="preserve">GB/T 34343 农产品物流包装容器通用技术要求 </w:t>
      </w:r>
    </w:p>
    <w:p w14:paraId="34425975">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34344 农产品物流包装材料通用技术要求</w:t>
      </w:r>
    </w:p>
    <w:p w14:paraId="0E310632">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GB/T 39664 电子商务冷链物流配送服务管理规范</w:t>
      </w:r>
    </w:p>
    <w:p w14:paraId="494142E5">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GB 43284-2023 限制商品过度包装要求 生鲜食用农产品</w:t>
      </w:r>
    </w:p>
    <w:p w14:paraId="2E837EA3">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BB/T 0043 塑料物流周转箱 </w:t>
      </w:r>
    </w:p>
    <w:p w14:paraId="52661F0E">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JJF 1070 定量包装商品净含量计量检验规则</w:t>
      </w:r>
    </w:p>
    <w:p w14:paraId="5F4B60B5">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NY/T 4705 鲜食浆果电商冷链物流技术规范</w:t>
      </w:r>
    </w:p>
    <w:p w14:paraId="488F1473">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SB/T 11026 浆果类果品流通规范</w:t>
      </w:r>
    </w:p>
    <w:p w14:paraId="46142C3A">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WB/T 1063 冷链从业人员职业资质</w:t>
      </w:r>
    </w:p>
    <w:p w14:paraId="317802C9">
      <w:pPr>
        <w:pStyle w:val="59"/>
        <w:ind w:firstLine="42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YZ/T 0194 生鲜品快递包装基本要求</w:t>
      </w:r>
    </w:p>
    <w:p w14:paraId="0EE889A2">
      <w:pPr>
        <w:pStyle w:val="107"/>
        <w:spacing w:before="240" w:after="240"/>
        <w:ind w:left="218" w:leftChars="104" w:firstLine="0" w:firstLineChars="0"/>
        <w:rPr>
          <w:rFonts w:hint="default" w:ascii="Times New Roman" w:hAnsi="Times New Roman" w:cs="Times New Roman"/>
          <w:highlight w:val="none"/>
        </w:rPr>
      </w:pPr>
      <w:bookmarkStart w:id="43" w:name="_Toc11465"/>
      <w:bookmarkStart w:id="44" w:name="_Toc97195093"/>
      <w:r>
        <w:rPr>
          <w:rFonts w:hint="default" w:ascii="Times New Roman" w:hAnsi="Times New Roman" w:cs="Times New Roman"/>
          <w:szCs w:val="21"/>
          <w:highlight w:val="none"/>
        </w:rPr>
        <w:t>术语和定义</w:t>
      </w:r>
      <w:bookmarkEnd w:id="43"/>
      <w:bookmarkEnd w:id="44"/>
    </w:p>
    <w:sdt>
      <w:sdtPr>
        <w:rPr>
          <w:rFonts w:hint="default" w:ascii="Times New Roman" w:hAnsi="Times New Roman" w:eastAsia="宋体" w:cs="Times New Roman"/>
          <w:highlight w:val="none"/>
        </w:rPr>
        <w:id w:val="-1909835108"/>
        <w:placeholder>
          <w:docPart w:val="1C40B1EFB7D0417F99C011FB1317C5E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eastAsia="宋体" w:cs="Times New Roman"/>
          <w:highlight w:val="none"/>
        </w:rPr>
      </w:sdtEndPr>
      <w:sdtContent>
        <w:p w14:paraId="09F4C64D">
          <w:pPr>
            <w:pStyle w:val="59"/>
            <w:ind w:left="218" w:leftChars="104" w:firstLine="0" w:firstLineChars="0"/>
            <w:rPr>
              <w:rFonts w:hint="default" w:ascii="Times New Roman" w:hAnsi="Times New Roman" w:cs="Times New Roman"/>
              <w:highlight w:val="none"/>
            </w:rPr>
          </w:pPr>
          <w:bookmarkStart w:id="45" w:name="_Toc26986532"/>
          <w:bookmarkEnd w:id="45"/>
          <w:r>
            <w:rPr>
              <w:rFonts w:hint="default" w:ascii="Times New Roman" w:hAnsi="Times New Roman" w:eastAsia="宋体" w:cs="Times New Roman"/>
              <w:highlight w:val="none"/>
            </w:rPr>
            <w:t>GB/T</w:t>
          </w:r>
          <w:r>
            <w:rPr>
              <w:rFonts w:hint="default" w:ascii="Times New Roman" w:hAnsi="Times New Roman" w:eastAsia="宋体" w:cs="Times New Roman"/>
              <w:highlight w:val="none"/>
              <w:lang w:val="en-US" w:eastAsia="zh-CN"/>
            </w:rPr>
            <w:t xml:space="preserve"> 39664</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G</w:t>
          </w:r>
          <w:r>
            <w:rPr>
              <w:rFonts w:hint="default" w:ascii="Times New Roman" w:hAnsi="Times New Roman" w:cs="Times New Roman"/>
              <w:highlight w:val="none"/>
              <w:lang w:val="en-US" w:eastAsia="zh-CN"/>
            </w:rPr>
            <w:t>B</w:t>
          </w:r>
          <w:r>
            <w:rPr>
              <w:rFonts w:hint="default" w:ascii="Times New Roman" w:hAnsi="Times New Roman" w:eastAsia="宋体" w:cs="Times New Roman"/>
              <w:highlight w:val="none"/>
              <w:lang w:val="en-US" w:eastAsia="zh-CN"/>
            </w:rPr>
            <w:t>/T 4122.1、NY/T 4705</w:t>
          </w:r>
          <w:r>
            <w:rPr>
              <w:rFonts w:hint="default" w:ascii="Times New Roman" w:hAnsi="Times New Roman" w:eastAsia="宋体" w:cs="Times New Roman"/>
              <w:highlight w:val="none"/>
            </w:rPr>
            <w:t>界定的以及下列术语和定义适用于本文件</w:t>
          </w:r>
          <w:r>
            <w:rPr>
              <w:rFonts w:hint="default" w:ascii="Times New Roman" w:hAnsi="Times New Roman" w:cs="Times New Roman"/>
              <w:highlight w:val="none"/>
            </w:rPr>
            <w:t>。</w:t>
          </w:r>
        </w:p>
      </w:sdtContent>
    </w:sdt>
    <w:p w14:paraId="71C81DB6">
      <w:pPr>
        <w:pStyle w:val="108"/>
        <w:spacing w:before="120" w:after="120"/>
        <w:ind w:left="218" w:leftChars="104" w:firstLine="0" w:firstLineChars="0"/>
        <w:rPr>
          <w:rFonts w:hint="default" w:ascii="Times New Roman" w:hAnsi="Times New Roman" w:cs="Times New Roman"/>
          <w:b/>
          <w:bCs/>
          <w:highlight w:val="none"/>
        </w:rPr>
      </w:pPr>
      <w:bookmarkStart w:id="46" w:name="_Toc206405411"/>
      <w:bookmarkEnd w:id="46"/>
      <w:bookmarkStart w:id="47" w:name="_Toc152148736"/>
      <w:bookmarkEnd w:id="47"/>
      <w:bookmarkStart w:id="48" w:name="_Toc152147972"/>
      <w:bookmarkEnd w:id="48"/>
      <w:bookmarkStart w:id="49" w:name="_Toc171501938"/>
      <w:bookmarkEnd w:id="49"/>
      <w:bookmarkStart w:id="50" w:name="_Toc116392553"/>
      <w:bookmarkEnd w:id="50"/>
      <w:bookmarkStart w:id="51" w:name="_Toc169787681"/>
      <w:bookmarkEnd w:id="51"/>
      <w:bookmarkStart w:id="52" w:name="_Toc116392551"/>
      <w:bookmarkEnd w:id="52"/>
      <w:bookmarkStart w:id="53" w:name="_Toc152147970"/>
      <w:bookmarkEnd w:id="53"/>
      <w:bookmarkStart w:id="54" w:name="_Toc1415"/>
      <w:bookmarkEnd w:id="54"/>
      <w:bookmarkStart w:id="55" w:name="_Toc152148738"/>
      <w:bookmarkEnd w:id="55"/>
      <w:bookmarkStart w:id="56" w:name="_Toc171346933"/>
      <w:bookmarkEnd w:id="56"/>
      <w:bookmarkStart w:id="57" w:name="_Toc169787679"/>
      <w:bookmarkEnd w:id="57"/>
      <w:bookmarkStart w:id="58" w:name="_Toc171432984"/>
      <w:bookmarkEnd w:id="58"/>
      <w:r>
        <w:rPr>
          <w:rFonts w:hint="default" w:ascii="Times New Roman" w:hAnsi="Times New Roman" w:cs="Times New Roman"/>
          <w:b/>
          <w:bCs/>
          <w:highlight w:val="none"/>
          <w:lang w:val="en-US" w:eastAsia="zh-CN"/>
        </w:rPr>
        <w:t>浆果类水果 berry fruits</w:t>
      </w:r>
    </w:p>
    <w:p w14:paraId="5B59741A">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柔软多汁、果皮薄嫩、果肉浆状、不耐挤压与常温贮运，主要供鲜食的一类水果</w:t>
      </w:r>
      <w:r>
        <w:rPr>
          <w:rFonts w:hint="default" w:ascii="Times New Roman" w:hAnsi="Times New Roman" w:cs="Times New Roman"/>
          <w:highlight w:val="none"/>
          <w:lang w:val="en-US" w:eastAsia="zh-CN"/>
        </w:rPr>
        <w:t>。包括带皮直接食用的</w:t>
      </w:r>
      <w:r>
        <w:rPr>
          <w:rFonts w:hint="default" w:ascii="Times New Roman" w:hAnsi="Times New Roman" w:eastAsia="宋体" w:cs="Times New Roman"/>
          <w:highlight w:val="none"/>
          <w:lang w:val="en-US" w:eastAsia="zh-CN"/>
        </w:rPr>
        <w:t>葡萄、草莓、蓝莓、树莓、黑莓、桑葚、杨桃、沙棘</w:t>
      </w:r>
      <w:r>
        <w:rPr>
          <w:rFonts w:hint="default" w:ascii="Times New Roman" w:hAnsi="Times New Roman" w:cs="Times New Roman"/>
          <w:highlight w:val="none"/>
          <w:lang w:val="en-US" w:eastAsia="zh-CN"/>
        </w:rPr>
        <w:t>等，和去皮食用的</w:t>
      </w:r>
      <w:r>
        <w:rPr>
          <w:rFonts w:hint="default" w:ascii="Times New Roman" w:hAnsi="Times New Roman" w:eastAsia="宋体" w:cs="Times New Roman"/>
          <w:highlight w:val="none"/>
          <w:lang w:val="en-US" w:eastAsia="zh-CN"/>
        </w:rPr>
        <w:t>猕猴桃、百香果、火龙果、无花果等。</w:t>
      </w:r>
    </w:p>
    <w:p w14:paraId="266BBA51">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来源：</w:t>
      </w:r>
      <w:r>
        <w:rPr>
          <w:rFonts w:hint="default" w:ascii="Times New Roman" w:hAnsi="Times New Roman" w:eastAsia="宋体" w:cs="Times New Roman"/>
          <w:highlight w:val="none"/>
          <w:lang w:val="en-US" w:eastAsia="zh-CN"/>
        </w:rPr>
        <w:t>NY/T 4705，3.1，有修改]</w:t>
      </w:r>
    </w:p>
    <w:p w14:paraId="2ED35096">
      <w:pPr>
        <w:pStyle w:val="108"/>
        <w:spacing w:before="120" w:after="120"/>
        <w:ind w:left="218" w:leftChars="104" w:firstLine="0" w:firstLineChars="0"/>
        <w:rPr>
          <w:rFonts w:hint="default" w:ascii="Times New Roman" w:hAnsi="Times New Roman" w:eastAsia="黑体" w:cs="Times New Roman"/>
          <w:b/>
          <w:bCs/>
          <w:highlight w:val="none"/>
          <w:lang w:eastAsia="zh-CN"/>
        </w:rPr>
      </w:pPr>
      <w:bookmarkStart w:id="59" w:name="_Toc23275"/>
      <w:bookmarkEnd w:id="59"/>
      <w:bookmarkStart w:id="60" w:name="_Toc206405412"/>
      <w:bookmarkEnd w:id="60"/>
      <w:r>
        <w:rPr>
          <w:rFonts w:hint="default" w:ascii="Times New Roman" w:hAnsi="Times New Roman" w:cs="Times New Roman"/>
          <w:b/>
          <w:bCs/>
          <w:highlight w:val="none"/>
          <w:lang w:val="en-US" w:eastAsia="zh-CN"/>
        </w:rPr>
        <w:t>电商 e-commerce</w:t>
      </w:r>
    </w:p>
    <w:p w14:paraId="728F7AC2">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通过互联网等信息网络销售商品或提供服务的经营活动</w:t>
      </w:r>
      <w:r>
        <w:rPr>
          <w:rFonts w:hint="default" w:ascii="Times New Roman" w:hAnsi="Times New Roman" w:cs="Times New Roman"/>
          <w:highlight w:val="none"/>
          <w:lang w:val="en-US" w:eastAsia="zh-CN"/>
        </w:rPr>
        <w:t>，含通过网络直播等方式</w:t>
      </w:r>
      <w:r>
        <w:rPr>
          <w:rFonts w:hint="default" w:ascii="Times New Roman" w:hAnsi="Times New Roman" w:eastAsia="宋体" w:cs="Times New Roman"/>
          <w:highlight w:val="none"/>
          <w:lang w:val="en-US" w:eastAsia="zh-CN"/>
        </w:rPr>
        <w:t>。</w:t>
      </w:r>
    </w:p>
    <w:p w14:paraId="4DE29B39">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来源：</w:t>
      </w:r>
      <w:r>
        <w:rPr>
          <w:rFonts w:hint="default" w:ascii="Times New Roman" w:hAnsi="Times New Roman" w:eastAsia="宋体" w:cs="Times New Roman"/>
          <w:highlight w:val="none"/>
          <w:lang w:val="en-US" w:eastAsia="zh-CN"/>
        </w:rPr>
        <w:t>GB/T 39664，3.2，有修改]</w:t>
      </w:r>
    </w:p>
    <w:p w14:paraId="7D11D497">
      <w:pPr>
        <w:pStyle w:val="108"/>
        <w:spacing w:before="120" w:after="120"/>
        <w:ind w:left="218" w:leftChars="104" w:firstLine="0" w:firstLineChars="0"/>
        <w:rPr>
          <w:rFonts w:hint="default" w:ascii="Times New Roman" w:hAnsi="Times New Roman" w:eastAsia="黑体" w:cs="Times New Roman"/>
          <w:b/>
          <w:bCs/>
          <w:highlight w:val="none"/>
          <w:lang w:eastAsia="zh-CN"/>
        </w:rPr>
      </w:pPr>
      <w:bookmarkStart w:id="61" w:name="_Toc26003"/>
      <w:bookmarkEnd w:id="61"/>
      <w:r>
        <w:rPr>
          <w:rFonts w:hint="default" w:ascii="Times New Roman" w:hAnsi="Times New Roman" w:cs="Times New Roman"/>
          <w:b/>
          <w:bCs/>
          <w:highlight w:val="none"/>
          <w:lang w:val="en-US" w:eastAsia="zh-CN"/>
        </w:rPr>
        <w:t>冷链物流 coldchainlogistics</w:t>
      </w:r>
    </w:p>
    <w:p w14:paraId="20D26D63">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根据农产品特性,采用低温保持技术,从采后到消费的过程中使农产品始终处于保持其品质所需温度环境的实体流动过程。</w:t>
      </w:r>
    </w:p>
    <w:p w14:paraId="2AF5DDC8">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来源：</w:t>
      </w:r>
      <w:r>
        <w:rPr>
          <w:rFonts w:hint="default" w:ascii="Times New Roman" w:hAnsi="Times New Roman" w:eastAsia="宋体" w:cs="Times New Roman"/>
          <w:highlight w:val="none"/>
          <w:lang w:val="en-US" w:eastAsia="zh-CN"/>
        </w:rPr>
        <w:t>NY/T 4705，3.3]</w:t>
      </w:r>
    </w:p>
    <w:p w14:paraId="74DFAFC1">
      <w:pPr>
        <w:pStyle w:val="108"/>
        <w:spacing w:before="120" w:after="120"/>
        <w:ind w:left="218" w:leftChars="104" w:firstLine="0" w:firstLineChars="0"/>
        <w:rPr>
          <w:rFonts w:hint="default" w:ascii="Times New Roman" w:hAnsi="Times New Roman" w:cs="Times New Roman"/>
          <w:b/>
          <w:bCs/>
          <w:highlight w:val="none"/>
          <w:lang w:val="en-US" w:eastAsia="zh-CN"/>
        </w:rPr>
      </w:pPr>
      <w:bookmarkStart w:id="62" w:name="_Toc26641"/>
      <w:bookmarkEnd w:id="62"/>
      <w:r>
        <w:rPr>
          <w:rFonts w:hint="default" w:ascii="Times New Roman" w:hAnsi="Times New Roman" w:cs="Times New Roman"/>
          <w:b/>
          <w:bCs/>
          <w:highlight w:val="none"/>
          <w:lang w:val="en-US" w:eastAsia="zh-CN"/>
        </w:rPr>
        <w:t>内包装 inner packing</w:t>
      </w:r>
    </w:p>
    <w:p w14:paraId="3EF922DC">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以销售为主要目的，直接接触内装物并随之达到客户手中，与客户直接见面的包装，具有美化、保 </w:t>
      </w:r>
    </w:p>
    <w:p w14:paraId="665C5C10">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护、便于陈设销售的作用，俗称销售包装。 </w:t>
      </w:r>
    </w:p>
    <w:p w14:paraId="30B58306">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t>
      </w:r>
      <w:r>
        <w:rPr>
          <w:rFonts w:hint="default" w:ascii="Times New Roman" w:hAnsi="Times New Roman" w:cs="Times New Roman"/>
          <w:highlight w:val="none"/>
          <w:lang w:val="en-US" w:eastAsia="zh-CN"/>
        </w:rPr>
        <w:t>来源：</w:t>
      </w:r>
      <w:r>
        <w:rPr>
          <w:rFonts w:hint="default" w:ascii="Times New Roman" w:hAnsi="Times New Roman" w:eastAsia="宋体" w:cs="Times New Roman"/>
          <w:highlight w:val="none"/>
          <w:lang w:val="en-US" w:eastAsia="zh-CN"/>
        </w:rPr>
        <w:t>GB/T 4122.1，2.5，有修改]</w:t>
      </w:r>
    </w:p>
    <w:p w14:paraId="117182DF">
      <w:pPr>
        <w:pStyle w:val="108"/>
        <w:spacing w:before="120" w:after="120"/>
        <w:ind w:left="218" w:leftChars="104" w:firstLine="0" w:firstLineChars="0"/>
        <w:rPr>
          <w:rFonts w:hint="default" w:ascii="Times New Roman" w:hAnsi="Times New Roman" w:cs="Times New Roman"/>
          <w:b/>
          <w:bCs/>
          <w:highlight w:val="none"/>
          <w:lang w:val="en-US" w:eastAsia="zh-CN"/>
        </w:rPr>
      </w:pPr>
      <w:bookmarkStart w:id="63" w:name="_Toc28777"/>
      <w:bookmarkEnd w:id="63"/>
      <w:r>
        <w:rPr>
          <w:rFonts w:hint="default" w:ascii="Times New Roman" w:hAnsi="Times New Roman" w:cs="Times New Roman"/>
          <w:b/>
          <w:bCs/>
          <w:highlight w:val="none"/>
          <w:lang w:val="en-US" w:eastAsia="zh-CN"/>
        </w:rPr>
        <w:t>外包装 exterior package</w:t>
      </w:r>
    </w:p>
    <w:p w14:paraId="2E1BADC1">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xml:space="preserve">将销售包装集合到一起，以运输贮存为主要目的的包装，具有保障产品的安全，方便储运装卸，加速交接、点验的作用，俗称运输包装。 </w:t>
      </w:r>
    </w:p>
    <w:p w14:paraId="43E7559B">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[来源：GB/T 4122.1，2.3，有修改]</w:t>
      </w:r>
    </w:p>
    <w:p w14:paraId="19426126">
      <w:pPr>
        <w:pStyle w:val="108"/>
        <w:spacing w:before="120" w:after="120"/>
        <w:ind w:left="218" w:leftChars="104" w:firstLine="0" w:firstLineChars="0"/>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过度包装 excessive packaging</w:t>
      </w:r>
    </w:p>
    <w:p w14:paraId="6756A934">
      <w:pPr>
        <w:pStyle w:val="59"/>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包装层数、包装空隙率、包装成本率超过 GB 43284-2023 规定限值，或包装材料、形式与浆果类水果物流需求不相匹配，造成资源浪费和环境污染的包装行为。</w:t>
      </w:r>
    </w:p>
    <w:p w14:paraId="16BA51C4">
      <w:pPr>
        <w:pStyle w:val="107"/>
        <w:spacing w:before="240" w:after="240"/>
        <w:ind w:left="218" w:leftChars="104" w:firstLine="0" w:firstLineChars="0"/>
        <w:rPr>
          <w:rFonts w:hint="default" w:ascii="Times New Roman" w:hAnsi="Times New Roman" w:cs="Times New Roman"/>
          <w:highlight w:val="none"/>
        </w:rPr>
      </w:pPr>
      <w:bookmarkStart w:id="64" w:name="_Toc171501939"/>
      <w:bookmarkEnd w:id="64"/>
      <w:bookmarkStart w:id="65" w:name="_Toc171346934"/>
      <w:bookmarkEnd w:id="65"/>
      <w:bookmarkStart w:id="66" w:name="_Toc171346935"/>
      <w:bookmarkEnd w:id="66"/>
      <w:bookmarkStart w:id="67" w:name="_Toc171432987"/>
      <w:bookmarkEnd w:id="67"/>
      <w:bookmarkStart w:id="68" w:name="_Toc171501942"/>
      <w:bookmarkEnd w:id="68"/>
      <w:bookmarkStart w:id="69" w:name="_Toc171432985"/>
      <w:bookmarkEnd w:id="69"/>
      <w:bookmarkStart w:id="70" w:name="_Toc171432988"/>
      <w:bookmarkEnd w:id="70"/>
      <w:bookmarkStart w:id="71" w:name="_Toc171346938"/>
      <w:bookmarkEnd w:id="71"/>
      <w:bookmarkStart w:id="72" w:name="_Toc171432986"/>
      <w:bookmarkEnd w:id="72"/>
      <w:bookmarkStart w:id="73" w:name="_Toc171346936"/>
      <w:bookmarkEnd w:id="73"/>
      <w:bookmarkStart w:id="74" w:name="_Toc171501940"/>
      <w:bookmarkEnd w:id="74"/>
      <w:bookmarkStart w:id="75" w:name="_Toc171501941"/>
      <w:bookmarkEnd w:id="75"/>
      <w:bookmarkStart w:id="76" w:name="_Toc599"/>
      <w:r>
        <w:rPr>
          <w:rFonts w:hint="default" w:ascii="Times New Roman" w:hAnsi="Times New Roman" w:cs="Times New Roman"/>
          <w:highlight w:val="none"/>
          <w:lang w:val="en-US" w:eastAsia="zh-CN"/>
        </w:rPr>
        <w:t>组织要求</w:t>
      </w:r>
      <w:bookmarkEnd w:id="76"/>
    </w:p>
    <w:p w14:paraId="09EF631E">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77" w:name="_Toc11453"/>
      <w:r>
        <w:rPr>
          <w:rFonts w:hint="default" w:ascii="Times New Roman" w:hAnsi="Times New Roman" w:eastAsia="宋体" w:cs="Times New Roman"/>
          <w:highlight w:val="none"/>
          <w:lang w:val="en-US" w:eastAsia="zh-CN"/>
        </w:rPr>
        <w:t>从事浆果类水果电商冷链物流的经营主体应制定覆盖仓储、加工、运输、分拣、配送全环节的质量控制方案和应急预案。</w:t>
      </w:r>
      <w:bookmarkEnd w:id="77"/>
    </w:p>
    <w:p w14:paraId="0795732A">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78" w:name="_Toc30317"/>
      <w:r>
        <w:rPr>
          <w:rFonts w:hint="default" w:ascii="Times New Roman" w:hAnsi="Times New Roman" w:eastAsia="宋体" w:cs="Times New Roman"/>
          <w:highlight w:val="none"/>
          <w:lang w:val="en-US" w:eastAsia="zh-CN"/>
        </w:rPr>
        <w:t>经营主体应建立冷链物流信息管理系统，完善可追溯体系及从业人员健康、安全生产、食品安全保障等管理制度。</w:t>
      </w:r>
      <w:bookmarkEnd w:id="78"/>
      <w:r>
        <w:rPr>
          <w:rFonts w:hint="default" w:ascii="Times New Roman" w:hAnsi="Times New Roman" w:eastAsia="宋体" w:cs="Times New Roman"/>
          <w:highlight w:val="none"/>
          <w:lang w:val="en-US" w:eastAsia="zh-CN"/>
        </w:rPr>
        <w:t xml:space="preserve"> </w:t>
      </w:r>
    </w:p>
    <w:p w14:paraId="5757AEAE">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79" w:name="_Toc9843"/>
      <w:r>
        <w:rPr>
          <w:rFonts w:hint="default" w:ascii="Times New Roman" w:hAnsi="Times New Roman" w:eastAsia="宋体" w:cs="Times New Roman"/>
          <w:highlight w:val="none"/>
          <w:lang w:val="en-US" w:eastAsia="zh-CN"/>
        </w:rPr>
        <w:t>经营主体及从业人员应遵守食品安全、物流运输等相关法律法规，恪守商业道德，履行产品和服务质量责任，接受政府监管和社会监督。</w:t>
      </w:r>
      <w:bookmarkEnd w:id="79"/>
    </w:p>
    <w:p w14:paraId="0323C407">
      <w:pPr>
        <w:pStyle w:val="107"/>
        <w:spacing w:before="240" w:after="240"/>
        <w:ind w:left="218" w:leftChars="104" w:firstLine="0" w:firstLineChars="0"/>
        <w:rPr>
          <w:rFonts w:hint="default" w:ascii="Times New Roman" w:hAnsi="Times New Roman" w:cs="Times New Roman"/>
          <w:highlight w:val="none"/>
        </w:rPr>
      </w:pPr>
      <w:bookmarkStart w:id="80" w:name="_Toc22223"/>
      <w:r>
        <w:rPr>
          <w:rFonts w:hint="default" w:ascii="Times New Roman" w:hAnsi="Times New Roman" w:cs="Times New Roman"/>
          <w:highlight w:val="none"/>
          <w:lang w:val="en-US" w:eastAsia="zh-CN"/>
        </w:rPr>
        <w:t>人员要求</w:t>
      </w:r>
      <w:bookmarkEnd w:id="80"/>
    </w:p>
    <w:p w14:paraId="3ACF4BB7">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81" w:name="_Toc3427"/>
      <w:r>
        <w:rPr>
          <w:rFonts w:hint="default" w:ascii="Times New Roman" w:hAnsi="Times New Roman" w:eastAsia="宋体" w:cs="Times New Roman"/>
          <w:highlight w:val="none"/>
          <w:lang w:val="en-US" w:eastAsia="zh-CN"/>
        </w:rPr>
        <w:t>从事浆果类水果电商冷链物流的从业人员应符合 WB/T 1063 的职业资质要求，定期接受冷链物流全流程业务培训和应急预案演练，考核合格后方可上岗。</w:t>
      </w:r>
      <w:bookmarkEnd w:id="81"/>
      <w:r>
        <w:rPr>
          <w:rFonts w:hint="default" w:ascii="Times New Roman" w:hAnsi="Times New Roman" w:eastAsia="宋体" w:cs="Times New Roman"/>
          <w:highlight w:val="none"/>
          <w:lang w:val="en-US" w:eastAsia="zh-CN"/>
        </w:rPr>
        <w:t xml:space="preserve"> </w:t>
      </w:r>
    </w:p>
    <w:p w14:paraId="60691251">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82" w:name="_Toc7725"/>
      <w:r>
        <w:rPr>
          <w:rFonts w:hint="default" w:ascii="Times New Roman" w:hAnsi="Times New Roman" w:eastAsia="宋体" w:cs="Times New Roman"/>
          <w:highlight w:val="none"/>
          <w:lang w:val="en-US" w:eastAsia="zh-CN"/>
        </w:rPr>
        <w:t>直接接触浆果类水果</w:t>
      </w:r>
      <w:r>
        <w:rPr>
          <w:rFonts w:hint="default" w:ascii="Times New Roman" w:hAnsi="Times New Roman" w:eastAsia="宋体" w:cs="Times New Roman"/>
          <w:highlight w:val="none"/>
          <w:lang w:val="en-US" w:eastAsia="zh-CN"/>
        </w:rPr>
        <w:t>及内包装的从业人员应每年进行健康体</w:t>
      </w:r>
      <w:r>
        <w:rPr>
          <w:rFonts w:hint="default" w:ascii="Times New Roman" w:hAnsi="Times New Roman" w:eastAsia="宋体" w:cs="Times New Roman"/>
          <w:highlight w:val="none"/>
          <w:lang w:val="en-US" w:eastAsia="zh-CN"/>
        </w:rPr>
        <w:t>检，取得有效健康证明，无有碍食品安全的疾病。</w:t>
      </w:r>
      <w:bookmarkEnd w:id="82"/>
    </w:p>
    <w:p w14:paraId="77D93286">
      <w:pPr>
        <w:pStyle w:val="107"/>
        <w:spacing w:before="240" w:after="240"/>
        <w:ind w:left="218" w:leftChars="104" w:firstLine="0" w:firstLineChars="0"/>
        <w:rPr>
          <w:rFonts w:hint="default" w:ascii="Times New Roman" w:hAnsi="Times New Roman" w:cs="Times New Roman"/>
          <w:highlight w:val="none"/>
          <w:lang w:val="en-US" w:eastAsia="zh-CN"/>
        </w:rPr>
      </w:pPr>
      <w:bookmarkStart w:id="83" w:name="_Toc2218"/>
      <w:r>
        <w:rPr>
          <w:rFonts w:hint="default" w:ascii="Times New Roman" w:hAnsi="Times New Roman" w:cs="Times New Roman"/>
          <w:highlight w:val="none"/>
          <w:lang w:val="en-US" w:eastAsia="zh-CN"/>
        </w:rPr>
        <w:t>设施装备要求</w:t>
      </w:r>
      <w:bookmarkEnd w:id="83"/>
    </w:p>
    <w:p w14:paraId="52E44F16">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84" w:name="_Toc17655"/>
      <w:r>
        <w:rPr>
          <w:rFonts w:hint="default" w:ascii="Times New Roman" w:hAnsi="Times New Roman" w:eastAsia="宋体" w:cs="Times New Roman"/>
          <w:highlight w:val="none"/>
          <w:lang w:val="en-US" w:eastAsia="zh-CN"/>
        </w:rPr>
        <w:t>用于浆果中转、贮藏的冷库应符合 GB 28009 的规定，配置视频监控、温湿度自动监测装置，监测布点经验证合格，装置应具备自动调控、记录、报警功能，数据实时上传至物流信息管理系统。</w:t>
      </w:r>
      <w:bookmarkEnd w:id="84"/>
      <w:r>
        <w:rPr>
          <w:rFonts w:hint="default" w:ascii="Times New Roman" w:hAnsi="Times New Roman" w:eastAsia="宋体" w:cs="Times New Roman"/>
          <w:highlight w:val="none"/>
          <w:lang w:val="en-US" w:eastAsia="zh-CN"/>
        </w:rPr>
        <w:t xml:space="preserve"> </w:t>
      </w:r>
      <w:bookmarkStart w:id="106" w:name="_GoBack"/>
      <w:bookmarkEnd w:id="106"/>
    </w:p>
    <w:p w14:paraId="28D582AA">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85" w:name="_Toc24821"/>
      <w:r>
        <w:rPr>
          <w:rFonts w:hint="default" w:ascii="Times New Roman" w:hAnsi="Times New Roman" w:eastAsia="宋体" w:cs="Times New Roman"/>
          <w:highlight w:val="none"/>
          <w:lang w:val="en-US" w:eastAsia="zh-CN"/>
        </w:rPr>
        <w:t>冷藏运输装备应符合 GB 29753、GB/T 5600、GB/T 7392 的规定，配备制冷设备和温湿度实时监控记录设备；同车运输不同温度要求的货物，应采取有效的温区隔离措施。</w:t>
      </w:r>
      <w:bookmarkEnd w:id="85"/>
      <w:r>
        <w:rPr>
          <w:rFonts w:hint="default" w:ascii="Times New Roman" w:hAnsi="Times New Roman" w:eastAsia="宋体" w:cs="Times New Roman"/>
          <w:highlight w:val="none"/>
          <w:lang w:val="en-US" w:eastAsia="zh-CN"/>
        </w:rPr>
        <w:t xml:space="preserve"> </w:t>
      </w:r>
    </w:p>
    <w:p w14:paraId="0347420F">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86" w:name="_Toc3513"/>
      <w:r>
        <w:rPr>
          <w:rFonts w:hint="default" w:ascii="Times New Roman" w:hAnsi="Times New Roman" w:eastAsia="宋体" w:cs="Times New Roman"/>
          <w:highlight w:val="none"/>
          <w:lang w:val="en-US" w:eastAsia="zh-CN"/>
        </w:rPr>
        <w:t>用于浆果物流、配送的保温箱应根据不同材质、不同配置方式以及环境温度进行保温性能验证，在验证合格的温度和时间范围内使用。</w:t>
      </w:r>
      <w:bookmarkEnd w:id="86"/>
      <w:r>
        <w:rPr>
          <w:rFonts w:hint="default" w:ascii="Times New Roman" w:hAnsi="Times New Roman" w:eastAsia="宋体" w:cs="Times New Roman"/>
          <w:highlight w:val="none"/>
          <w:lang w:val="en-US" w:eastAsia="zh-CN"/>
        </w:rPr>
        <w:t xml:space="preserve"> </w:t>
      </w:r>
    </w:p>
    <w:p w14:paraId="271863A2">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87" w:name="_Toc27364"/>
      <w:r>
        <w:rPr>
          <w:rFonts w:hint="default" w:ascii="Times New Roman" w:hAnsi="Times New Roman" w:eastAsia="宋体" w:cs="Times New Roman"/>
          <w:highlight w:val="none"/>
          <w:lang w:val="en-US" w:eastAsia="zh-CN"/>
        </w:rPr>
        <w:t>建立设施设备全生命周期档案，记录采购、运行、维护、校准等信息，档案保存期限不少于 24 个月。</w:t>
      </w:r>
      <w:bookmarkEnd w:id="87"/>
      <w:r>
        <w:rPr>
          <w:rFonts w:hint="default" w:ascii="Times New Roman" w:hAnsi="Times New Roman" w:eastAsia="宋体" w:cs="Times New Roman"/>
          <w:highlight w:val="none"/>
          <w:lang w:val="en-US" w:eastAsia="zh-CN"/>
        </w:rPr>
        <w:t xml:space="preserve"> </w:t>
      </w:r>
    </w:p>
    <w:p w14:paraId="797CE8DF">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88" w:name="_Toc14319"/>
      <w:r>
        <w:rPr>
          <w:rFonts w:hint="default" w:ascii="Times New Roman" w:hAnsi="Times New Roman" w:eastAsia="宋体" w:cs="Times New Roman"/>
          <w:highlight w:val="none"/>
          <w:lang w:val="en-US" w:eastAsia="zh-CN"/>
        </w:rPr>
        <w:t>浆果电商贮存、运输设施设备应制定定期校准、维护保养和应急处置方案，由专人负责检查、清洁、校准和维护，相关记录保存期限不少于 24 个月。</w:t>
      </w:r>
      <w:bookmarkEnd w:id="88"/>
    </w:p>
    <w:p w14:paraId="5275BC3B">
      <w:pPr>
        <w:pStyle w:val="107"/>
        <w:spacing w:before="240" w:after="240"/>
        <w:ind w:left="218" w:leftChars="104"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包装标签管理</w:t>
      </w:r>
    </w:p>
    <w:p w14:paraId="25805329">
      <w:pPr>
        <w:pStyle w:val="108"/>
        <w:spacing w:before="120" w:after="120"/>
        <w:ind w:left="218" w:leftChars="104"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通用要求</w:t>
      </w:r>
    </w:p>
    <w:p w14:paraId="1E003CE0">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浆果电商包装应遵循绿色低碳、安全实用、适度包装原则，符合 GB 43284-2023、GB/T 34343、GB/T 34344 的规定，严禁过度包装。</w:t>
      </w:r>
    </w:p>
    <w:p w14:paraId="435A4D30">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包装应根据浆果种类、贮藏状态（鲜品 / 冷冻品）、物流距离选择适配形式，兼顾防护性、保鲜性和可操作性，避免二次损伤。</w:t>
      </w:r>
    </w:p>
    <w:p w14:paraId="6A9C7026">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直接接触浆果的包装材料及制品应符合食品接触安全国家标准，非接触包装应清洁、无异味、无有害物质析出。</w:t>
      </w:r>
    </w:p>
    <w:p w14:paraId="3EEEB003">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包装作业应在清洁、卫生的环境中进行，鲜浆果与冷冻浆果的包装区域应物理隔离，防止交叉污染。</w:t>
      </w:r>
    </w:p>
    <w:p w14:paraId="59D00962">
      <w:pPr>
        <w:pStyle w:val="108"/>
        <w:spacing w:before="120" w:after="120"/>
        <w:ind w:left="218" w:leftChars="104"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包装材料</w:t>
      </w:r>
    </w:p>
    <w:p w14:paraId="5B8E7C4A">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直接接触浆果的内包装材料</w:t>
      </w:r>
    </w:p>
    <w:p w14:paraId="2D97A481">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内包装材料应无毒、清洁、干燥、无破损、无异味，符合 GB 4806.1 通用要求，不同材质应满足对应专项标准：</w:t>
      </w:r>
    </w:p>
    <w:p w14:paraId="65BF7E8B">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塑料类（含塑料盒、软质薄膜袋、密封袋）：符合 GB 4806.7、GB 9683 规定；</w:t>
      </w:r>
    </w:p>
    <w:p w14:paraId="4EFAA9A0">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纸 / 纸板类（含纸托、衬纸）：符合 GB 4806.8 规定，不得检出可迁移荧光增白剂；</w:t>
      </w:r>
    </w:p>
    <w:p w14:paraId="2F4B28E9">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玻璃类（含玻璃罐、玻璃瓶）：符合 GB 4806.5 规定；</w:t>
      </w:r>
    </w:p>
    <w:p w14:paraId="7E8125E5">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复合膜材料：符合食品接触用塑料复合膜、袋相关国标要求。</w:t>
      </w:r>
    </w:p>
    <w:p w14:paraId="1AF08399">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鲜浆果内包装材料应具备透气、控湿、抗压特性，冷冻浆果内包装材料应具备耐低温、阻隔性、密封特性，铝箔复合膜等高阻隔材料应符合相关食品接触标准。</w:t>
      </w:r>
    </w:p>
    <w:p w14:paraId="238741A0">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与浆果直接接触的内包装不得使用油墨喷绘，外包装油墨应符合 GB 4806.14 规定，且油墨面不得与内包装、浆果接触。</w:t>
      </w:r>
    </w:p>
    <w:p w14:paraId="12B1742A">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蓄冷材料（冰袋、冰板等）应食品级，密封完好无渗漏，与浆果接触时应增加防护层，避免直接接触造成冻伤或污染。</w:t>
      </w:r>
    </w:p>
    <w:p w14:paraId="2F5B2E0D">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运输/贮存用外包装材料</w:t>
      </w:r>
    </w:p>
    <w:p w14:paraId="61B3417B">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外包装应完整、牢固、防潮、抗压，满足冷链物流装卸、堆码、运输要求，宜选用可循环、可降解材料。</w:t>
      </w:r>
    </w:p>
    <w:p w14:paraId="34F2A73D">
      <w:pPr>
        <w:pStyle w:val="97"/>
        <w:bidi w:val="0"/>
        <w:ind w:left="0" w:leftChars="0" w:firstLine="249" w:firstLineChars="104"/>
        <w:rPr>
          <w:rFonts w:hint="default" w:ascii="Times New Roman" w:hAnsi="Times New Roman" w:eastAsia="宋体" w:cs="Times New Roman"/>
          <w:b w:val="0"/>
          <w:bCs w:val="0"/>
          <w:highlight w:val="none"/>
          <w:lang w:val="en-US" w:eastAsia="zh-CN"/>
        </w:rPr>
      </w:pPr>
      <w:r>
        <w:rPr>
          <w:rFonts w:ascii="宋体" w:hAnsi="宋体" w:eastAsia="宋体" w:cs="宋体"/>
          <w:sz w:val="24"/>
          <w:szCs w:val="24"/>
          <w:highlight w:val="none"/>
        </w:rPr>
        <w:t>瓦楞纸箱</w:t>
      </w:r>
      <w:r>
        <w:rPr>
          <w:rFonts w:hint="default" w:ascii="Times New Roman" w:hAnsi="Times New Roman" w:eastAsia="宋体" w:cs="Times New Roman"/>
          <w:b w:val="0"/>
          <w:bCs w:val="0"/>
          <w:highlight w:val="none"/>
          <w:lang w:val="en-US" w:eastAsia="zh-CN"/>
        </w:rPr>
        <w:t>应符合GB/T 6543的规定，根据浆果重量选择B楞/C楞等适配楞型，冷冻浆果外包装应增加防潮层；</w:t>
      </w:r>
    </w:p>
    <w:p w14:paraId="4A5DDD49">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塑料周转箱（框）应符合 BB/T 0043、GB 4806.7 规定，食品级材质，无毛刺、易清洁；</w:t>
      </w:r>
    </w:p>
    <w:p w14:paraId="47EAA5B8">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保温箱、泡沫箱等冷链包装应具备良好保温性能，材质符合食品接触相关要求，无异味、无破损。</w:t>
      </w:r>
    </w:p>
    <w:p w14:paraId="3894291E">
      <w:pPr>
        <w:pStyle w:val="108"/>
        <w:spacing w:before="120" w:after="120"/>
        <w:ind w:left="218" w:leftChars="104"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包装要求</w:t>
      </w:r>
    </w:p>
    <w:p w14:paraId="73E9CBDD">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鲜浆果包装</w:t>
      </w:r>
    </w:p>
    <w:p w14:paraId="0B854260">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鲜浆果应按同品种、同等级、同批次包装，单包装重量应适配电商销售规格，避免过度堆叠造成挤压损伤。</w:t>
      </w:r>
    </w:p>
    <w:p w14:paraId="51BF14CB">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易损浆果（草莓、蓝莓、树莓等）应采用防震、防压内托（如吸塑托、泡沫托），单果独立防护或分区防护，内包装与外包装间应填充缓冲材料。</w:t>
      </w:r>
    </w:p>
    <w:p w14:paraId="5709C866">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鲜浆果包装操作间环境温度 **≤15℃**，相对湿度宜控制在 70%~90%，包装过程应快速操作，避免浆果长时间暴露在常温环境。</w:t>
      </w:r>
    </w:p>
    <w:p w14:paraId="39D13CB0">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鲜浆果外包装应根据物流距离配备足量食品级蓄冷材料，蓄冷材料与内包装间应设置隔离层，保证包装内温度维持在浆果适宜贮藏范围。</w:t>
      </w:r>
    </w:p>
    <w:p w14:paraId="0F84AB52">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冷冻浆果包装</w:t>
      </w:r>
    </w:p>
    <w:p w14:paraId="05E342E7">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冷冻浆果包装分为冷冻前包装和冷冻后包装，均应在≤4℃环境下进行，避免反复解冻结霜。</w:t>
      </w:r>
    </w:p>
    <w:p w14:paraId="04CBBB75">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冷冻浆果宜采用聚乙烯塑料袋、食品级塑料盒包装，密封完好，干包装应防止果体粘连，湿包装应在冷冻前加入 0.9% 生理盐水，符合食品卫生要求。</w:t>
      </w:r>
    </w:p>
    <w:p w14:paraId="0F17B9CA">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质地较软的冷冻浆果可采用玻璃罐、密封塑料瓶包装，袋装冷冻浆果应使用两层及以上复合膜材料，封口严密无泄漏。</w:t>
      </w:r>
    </w:p>
    <w:p w14:paraId="322B92CB">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冷冻浆果外包装应具备防潮、防穿刺特性，包装完成后应及时送入冷冻库，避免常温放置。</w:t>
      </w:r>
    </w:p>
    <w:p w14:paraId="57F25B2D">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通用包装要求</w:t>
      </w:r>
    </w:p>
    <w:p w14:paraId="1B1392A5">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定量包装应符合 JJF 1070 规定，鲜浆果独立小包装重量误差 **≤±10g**，冷冻浆果定量包装误差符合对应规格要求，净含量标识真实准确。</w:t>
      </w:r>
    </w:p>
    <w:p w14:paraId="466560FB">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瓦楞纸箱外包装应采用卡扣、食品级封口胶带或热合打包带密封，封口牢固，防止物流过程中破损、开包。</w:t>
      </w:r>
    </w:p>
    <w:p w14:paraId="42E541D1">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包装层数、空隙率、成本率应符合 GB 43284-2023强制性要求：</w:t>
      </w:r>
    </w:p>
    <w:p w14:paraId="2371F5D7">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包装层数≤4 层 ；</w:t>
      </w:r>
    </w:p>
    <w:p w14:paraId="1D12E876">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包装空隙率≤25%；</w:t>
      </w:r>
    </w:p>
    <w:p w14:paraId="0596258D">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包装成本与销售价格比率≤20%，销售价格≥100元的浆果产品，包装成本比率≤15%。</w:t>
      </w:r>
    </w:p>
    <w:p w14:paraId="249A8AE7">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可循环包装（周转箱、保温箱）应建立使用、清洁、消毒台账，每次使用后按 GB 14930.1、GB 14930.2 要求清洁消毒，定期检测材质性能，破损后及时更换。</w:t>
      </w:r>
    </w:p>
    <w:p w14:paraId="6ECB79F4">
      <w:pPr>
        <w:pStyle w:val="108"/>
        <w:spacing w:before="120" w:after="120"/>
        <w:ind w:left="218" w:leftChars="104"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标签标识</w:t>
      </w:r>
    </w:p>
    <w:p w14:paraId="6093E272">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通用标识要求</w:t>
      </w:r>
    </w:p>
    <w:p w14:paraId="1B1B5D4C">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包装储运图示标志应符合 GB/T 191 规定，根据浆果特性标注 **“怕压”“怕晒”“冷藏”“冷冻”“向上”** 等标志，位置醒目、清晰牢固。</w:t>
      </w:r>
    </w:p>
    <w:p w14:paraId="5243434F">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产品标识应采用喷绘、覆膜贴纸等耐摩擦、耐低温方式固定在外包装醒目位置，标签应防水、防脱落，不因物流搬运、雨淋、低温等因素损坏，保证可追溯性。</w:t>
      </w:r>
    </w:p>
    <w:p w14:paraId="2D54C3DF">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鲜浆果与冷冻浆果的标签应设置明显视觉区分，避免混放、错发。</w:t>
      </w:r>
    </w:p>
    <w:p w14:paraId="6E502BF9">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外包装标识内容</w:t>
      </w:r>
    </w:p>
    <w:p w14:paraId="269841B9">
      <w:pPr>
        <w:pStyle w:val="97"/>
        <w:numPr>
          <w:ilvl w:val="4"/>
          <w:numId w:val="0"/>
        </w:numPr>
        <w:bidi w:val="0"/>
        <w:ind w:left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浆果电商成品运输外包装应清晰标注以下信息，内容真实、准确、完整，不得涂改：</w:t>
      </w:r>
    </w:p>
    <w:p w14:paraId="67D9BDC7">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农产品名称（注明鲜品 / 冷冻品，如 “鲜草莓”“冷冻蓝莓”）；</w:t>
      </w:r>
    </w:p>
    <w:p w14:paraId="7911B621">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净含量（以 g/kg 为单位，定量包装应标注单件净含量及总净含量）；</w:t>
      </w:r>
    </w:p>
    <w:p w14:paraId="262C84FA">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产品等级（符合 SB/T 11026 规定）；</w:t>
      </w:r>
    </w:p>
    <w:p w14:paraId="407155E8">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采摘日期、发货日期（精确至日）；</w:t>
      </w:r>
    </w:p>
    <w:p w14:paraId="46E05396">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产地（省、市、县 / 区，精准至种植基地或产地仓储中心）；</w:t>
      </w:r>
    </w:p>
    <w:p w14:paraId="57857970">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适宜贮藏温度、推荐贮藏方法；</w:t>
      </w:r>
    </w:p>
    <w:p w14:paraId="2C17F24C">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产地贮藏时间、中转贮藏时间（累计时长）；</w:t>
      </w:r>
    </w:p>
    <w:p w14:paraId="2608FC08">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推荐堆码层数（符合外包装承重性能）；</w:t>
      </w:r>
    </w:p>
    <w:p w14:paraId="5D0B32D5">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生产 / 经营主体名称、地址、联系方式；</w:t>
      </w:r>
    </w:p>
    <w:p w14:paraId="0ADBDE4E">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冷链物流追溯码（含批次、温湿度、物流节点等信息，符合 GB/T 28843 要求）；</w:t>
      </w:r>
    </w:p>
    <w:p w14:paraId="1C6F23E3">
      <w:pPr>
        <w:pStyle w:val="68"/>
        <w:numPr>
          <w:ilvl w:val="3"/>
          <w:numId w:val="0"/>
        </w:numPr>
        <w:spacing w:before="120" w:after="120"/>
        <w:ind w:leftChars="104"/>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 包装材料环保标识（如可回收、可降解），过度包装合规声明。</w:t>
      </w:r>
    </w:p>
    <w:p w14:paraId="58A0A188">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内包装标识要求</w:t>
      </w:r>
    </w:p>
    <w:p w14:paraId="75F99353">
      <w:pPr>
        <w:pStyle w:val="97"/>
        <w:numPr>
          <w:ilvl w:val="4"/>
          <w:numId w:val="0"/>
        </w:numPr>
        <w:bidi w:val="0"/>
        <w:ind w:left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直接接触浆果的内包装若为销售包装，应标注产品名称、净含量、生产日期 / 采摘日期、产地、贮藏要求，文字简洁清晰，无油墨直接接触浆果。</w:t>
      </w:r>
    </w:p>
    <w:p w14:paraId="3E4C7295">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追溯标识要求</w:t>
      </w:r>
    </w:p>
    <w:p w14:paraId="5A5D73E1">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每批次浆果包装应标注唯一追溯码，支持扫码查询物流全流程信息（含采摘、预冷、包装、仓储、运输、配送各节点）。</w:t>
      </w:r>
    </w:p>
    <w:p w14:paraId="478E9A4F">
      <w:pPr>
        <w:pStyle w:val="97"/>
        <w:bidi w:val="0"/>
        <w:ind w:left="0" w:leftChars="0" w:firstLine="218" w:firstLineChars="104"/>
        <w:rPr>
          <w:rFonts w:hint="default" w:ascii="Times New Roman" w:hAnsi="Times New Roman" w:eastAsia="宋体" w:cs="Times New Roman"/>
          <w:b w:val="0"/>
          <w:bCs w:val="0"/>
          <w:highlight w:val="none"/>
          <w:lang w:val="en-US" w:eastAsia="zh-CN"/>
        </w:rPr>
      </w:pPr>
      <w:r>
        <w:rPr>
          <w:rFonts w:hint="default" w:ascii="Times New Roman" w:hAnsi="Times New Roman" w:eastAsia="宋体" w:cs="Times New Roman"/>
          <w:b w:val="0"/>
          <w:bCs w:val="0"/>
          <w:highlight w:val="none"/>
          <w:lang w:val="en-US" w:eastAsia="zh-CN"/>
        </w:rPr>
        <w:t>追溯码应与电商平台、冷链物流管理系统数据联动，信息更新及时。</w:t>
      </w:r>
    </w:p>
    <w:p w14:paraId="069EB26D">
      <w:pPr>
        <w:pStyle w:val="108"/>
        <w:spacing w:before="120" w:after="120"/>
        <w:ind w:left="218" w:leftChars="104"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包装检验</w:t>
      </w:r>
    </w:p>
    <w:p w14:paraId="7B2041B2">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包装完成后应进行逐批检验，检验项目包括：包装材料合规性、包装密封性、标识完整性、净含量准确性、过度包装指标（层数、空隙率、成本率）。</w:t>
      </w:r>
    </w:p>
    <w:p w14:paraId="561637F1">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鲜浆果包装检验还应包括包装内温度稳定性、缓冲防护性能，冷冻浆果包装检验应包括耐低温性、密封防渗漏性能。</w:t>
      </w:r>
    </w:p>
    <w:p w14:paraId="044234E7">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检验不合格的已包装浆果电商产品应及时返工，返工后重新检验，仍不合格的不得进入物流环节，检验记录保存期限不少于24个月。</w:t>
      </w:r>
    </w:p>
    <w:p w14:paraId="062E65A9">
      <w:pPr>
        <w:pStyle w:val="107"/>
        <w:spacing w:before="240" w:after="240"/>
        <w:ind w:left="218" w:leftChars="104" w:firstLine="0" w:firstLineChars="0"/>
        <w:rPr>
          <w:rFonts w:hint="default" w:ascii="Times New Roman" w:hAnsi="Times New Roman" w:cs="Times New Roman"/>
          <w:highlight w:val="none"/>
        </w:rPr>
      </w:pPr>
      <w:bookmarkStart w:id="89" w:name="_Toc20503"/>
      <w:r>
        <w:rPr>
          <w:rFonts w:hint="default" w:ascii="Times New Roman" w:hAnsi="Times New Roman" w:cs="Times New Roman"/>
          <w:highlight w:val="none"/>
          <w:lang w:val="en-US" w:eastAsia="zh-CN"/>
        </w:rPr>
        <w:t>贮藏保管</w:t>
      </w:r>
      <w:bookmarkEnd w:id="89"/>
    </w:p>
    <w:p w14:paraId="37FA3F40">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90" w:name="_Toc23124"/>
      <w:r>
        <w:rPr>
          <w:rFonts w:hint="default" w:ascii="Times New Roman" w:hAnsi="Times New Roman" w:cs="Times New Roman"/>
          <w:highlight w:val="none"/>
          <w:lang w:val="en-US" w:eastAsia="zh-CN"/>
        </w:rPr>
        <w:t>基本要求</w:t>
      </w:r>
      <w:bookmarkEnd w:id="90"/>
    </w:p>
    <w:p w14:paraId="35763E56">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冷冻浆果冻结间温度测量误差</w:t>
      </w: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lang w:val="en-US" w:eastAsia="zh-CN"/>
        </w:rPr>
        <w:t>，鲜浆果冷藏间温度测量误差</w:t>
      </w:r>
      <w:r>
        <w:rPr>
          <w:rFonts w:hint="default" w:ascii="Times New Roman" w:hAnsi="Times New Roman" w:eastAsia="宋体" w:cs="Times New Roman"/>
          <w:highlight w:val="none"/>
          <w:lang w:val="en-US" w:eastAsia="zh-CN"/>
        </w:rPr>
        <w:t>≤0.5℃</w:t>
      </w:r>
      <w:r>
        <w:rPr>
          <w:rFonts w:hint="default" w:ascii="Times New Roman" w:hAnsi="Times New Roman" w:eastAsia="宋体" w:cs="Times New Roman"/>
          <w:highlight w:val="none"/>
          <w:lang w:val="en-US" w:eastAsia="zh-CN"/>
        </w:rPr>
        <w:t>，相对湿度测量误差≤5%。</w:t>
      </w:r>
    </w:p>
    <w:p w14:paraId="7F27B064">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冷库温湿度监测装置应每年进行校准，校准记录保存期限不少于 24 个月，确保监测数据精准。</w:t>
      </w:r>
    </w:p>
    <w:p w14:paraId="66C4AC57">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冷库制冷系统应定期除霜、清洁和维护，保证鲜浆果冷藏温度维持在 0℃~10℃，冷冻浆果贮藏温度≤-18℃。</w:t>
      </w:r>
    </w:p>
    <w:p w14:paraId="0FD508E0">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冷库应合理规划堆码区、操作区，设置明显区域标识，堆码时包装标签朝外、标识箭头朝上，堆码高度不得超过包装标注的推荐堆码层数，且符合外包装承重要求。</w:t>
      </w:r>
    </w:p>
    <w:p w14:paraId="62742AC5">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91" w:name="_Toc1423"/>
      <w:r>
        <w:rPr>
          <w:rFonts w:hint="default" w:ascii="Times New Roman" w:hAnsi="Times New Roman" w:cs="Times New Roman"/>
          <w:highlight w:val="none"/>
          <w:lang w:val="en-US" w:eastAsia="zh-CN"/>
        </w:rPr>
        <w:t>保鲜技术要求</w:t>
      </w:r>
      <w:bookmarkEnd w:id="91"/>
    </w:p>
    <w:p w14:paraId="254C7660">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电商冷链物流用浆果应及时分选、就地预冷，分选分级符合 SB/T 11026 的规定，预冷操作符合 NY/T 4705 的规定。</w:t>
      </w:r>
    </w:p>
    <w:p w14:paraId="5A65CE03">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保鲜处理应根据浆果种类和特性进行，保鲜剂的使用品种、剂量、残留量应符合 GB 2760 的规定。</w:t>
      </w:r>
    </w:p>
    <w:p w14:paraId="1B59E5C3">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未即时销售的浆果应及时入库存放，按鲜品、冷冻品分库贮藏，不同种类浆果的贮藏温度、相对湿度符合 NY/T 4705 的规定。</w:t>
      </w:r>
    </w:p>
    <w:p w14:paraId="4DB52F89">
      <w:pPr>
        <w:pStyle w:val="108"/>
        <w:spacing w:before="120" w:after="120"/>
        <w:ind w:left="218" w:leftChars="104" w:firstLine="0" w:firstLineChars="0"/>
        <w:rPr>
          <w:rFonts w:hint="default" w:ascii="Times New Roman" w:hAnsi="Times New Roman" w:cs="Times New Roman"/>
          <w:highlight w:val="none"/>
          <w:lang w:val="en-US" w:eastAsia="zh-CN"/>
        </w:rPr>
      </w:pPr>
      <w:bookmarkStart w:id="92" w:name="_Toc31484"/>
      <w:r>
        <w:rPr>
          <w:rFonts w:hint="default" w:ascii="Times New Roman" w:hAnsi="Times New Roman" w:cs="Times New Roman"/>
          <w:highlight w:val="none"/>
          <w:lang w:val="en-US" w:eastAsia="zh-CN"/>
        </w:rPr>
        <w:t>产地与中转贮藏管理</w:t>
      </w:r>
      <w:bookmarkEnd w:id="92"/>
    </w:p>
    <w:p w14:paraId="66AB4BC5">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按 “先进先出” 原则管理库存，</w:t>
      </w:r>
      <w:r>
        <w:rPr>
          <w:rFonts w:hint="default" w:ascii="Times New Roman" w:hAnsi="Times New Roman" w:eastAsia="宋体" w:cs="Times New Roman"/>
          <w:highlight w:val="none"/>
          <w:lang w:val="en-US" w:eastAsia="zh-CN"/>
        </w:rPr>
        <w:t>鲜浆果产地+中转贮藏总时长≤120 h</w:t>
      </w: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冷冻浆果产地+ 中转贮藏总时长≤3 个月</w:t>
      </w:r>
      <w:r>
        <w:rPr>
          <w:rFonts w:hint="default" w:ascii="Times New Roman" w:hAnsi="Times New Roman" w:eastAsia="宋体" w:cs="Times New Roman"/>
          <w:highlight w:val="none"/>
          <w:lang w:val="en-US" w:eastAsia="zh-CN"/>
        </w:rPr>
        <w:t>。</w:t>
      </w:r>
    </w:p>
    <w:p w14:paraId="3252E94F">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冷库温度超出规定限值且持续 30 min 以上时，应立即启动应急处置方案，对浆果品质进行检测，根据检测结果分类处理并记录。</w:t>
      </w:r>
    </w:p>
    <w:p w14:paraId="7DD9895D">
      <w:pPr>
        <w:pStyle w:val="108"/>
        <w:spacing w:before="120" w:after="120"/>
        <w:ind w:left="218" w:leftChars="104" w:firstLine="0" w:firstLineChars="0"/>
        <w:rPr>
          <w:rFonts w:hint="default" w:ascii="Times New Roman" w:hAnsi="Times New Roman" w:cs="Times New Roman"/>
          <w:highlight w:val="none"/>
          <w:lang w:val="en-US" w:eastAsia="zh-CN"/>
        </w:rPr>
      </w:pPr>
      <w:bookmarkStart w:id="93" w:name="_Toc27859"/>
      <w:r>
        <w:rPr>
          <w:rFonts w:hint="default" w:ascii="Times New Roman" w:hAnsi="Times New Roman" w:cs="Times New Roman"/>
          <w:highlight w:val="none"/>
          <w:lang w:val="en-US" w:eastAsia="zh-CN"/>
        </w:rPr>
        <w:t>出入库作业管理</w:t>
      </w:r>
      <w:bookmarkEnd w:id="93"/>
    </w:p>
    <w:p w14:paraId="663BAB21">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入库前应提前预约交货时间，收货方按入库单要求做好接货准备，并调控库区温度至适宜范围。</w:t>
      </w:r>
    </w:p>
    <w:p w14:paraId="1226CEC3">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入库检验应查验浆果的品种、等级、数量、重量、外观、包装及腐烂情况，不符合要求的产品不得入库，检验记录留存备查。</w:t>
      </w:r>
    </w:p>
    <w:p w14:paraId="62D3A250">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卸车时间应根据运输车辆规格和浆果特性限定，高温季节应采取遮阳、降温措施，严格控制浆果在常温环境的暴露时间，防止失水、腐烂。</w:t>
      </w:r>
    </w:p>
    <w:p w14:paraId="40BED8B4">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入库作业应轻搬轻放，禁止摔掷、倒置，按不同温区顺序快速卸货，避免温度波动。</w:t>
      </w:r>
    </w:p>
    <w:p w14:paraId="3EAC5DD6">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验收合格后，供需双方做好交接记录，及时将入库信息录入仓储管理系统，记录保存期限不少于 24 个月。</w:t>
      </w:r>
    </w:p>
    <w:p w14:paraId="1D4D0A46">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出库前应审核出库单信息完整性，包括经营主体名称、产品名称、规格、数量、相关人员签字等，信息不全不得出库。</w:t>
      </w:r>
    </w:p>
    <w:p w14:paraId="13A0D0A9">
      <w:pPr>
        <w:pStyle w:val="68"/>
        <w:spacing w:before="120" w:after="120"/>
        <w:ind w:left="218" w:leftChars="104" w:firstLine="0" w:firstLineChars="0"/>
        <w:rPr>
          <w:rFonts w:hint="default" w:ascii="Times New Roman" w:hAnsi="Times New Roman" w:eastAsia="宋体" w:cs="Times New Roman"/>
          <w:sz w:val="21"/>
          <w:highlight w:val="none"/>
          <w:lang w:val="en-US" w:eastAsia="zh-CN" w:bidi="ar-SA"/>
        </w:rPr>
      </w:pPr>
      <w:r>
        <w:rPr>
          <w:rFonts w:hint="default" w:ascii="Times New Roman" w:hAnsi="Times New Roman" w:eastAsia="宋体" w:cs="Times New Roman"/>
          <w:highlight w:val="none"/>
          <w:lang w:val="en-US" w:eastAsia="zh-CN"/>
        </w:rPr>
        <w:t>库存浆果应清晰标注采摘日期、产地贮藏时间、中转贮藏时间，交接货时核对信息完整性和准确性。</w:t>
      </w:r>
    </w:p>
    <w:p w14:paraId="7C266852">
      <w:pPr>
        <w:pStyle w:val="68"/>
        <w:spacing w:before="120" w:after="120"/>
        <w:ind w:left="218" w:leftChars="104" w:firstLine="0" w:firstLineChars="0"/>
        <w:rPr>
          <w:rFonts w:hint="default" w:ascii="Times New Roman" w:hAnsi="Times New Roman" w:eastAsia="宋体" w:cs="Times New Roman"/>
          <w:sz w:val="21"/>
          <w:highlight w:val="none"/>
          <w:lang w:val="en-US" w:eastAsia="zh-CN" w:bidi="ar-SA"/>
        </w:rPr>
      </w:pPr>
      <w:r>
        <w:rPr>
          <w:rFonts w:hint="default" w:ascii="Times New Roman" w:hAnsi="Times New Roman" w:eastAsia="宋体" w:cs="Times New Roman"/>
          <w:sz w:val="21"/>
          <w:highlight w:val="none"/>
          <w:lang w:val="en-US" w:eastAsia="zh-CN" w:bidi="ar-SA"/>
        </w:rPr>
        <w:t>出库时应按单据核对货品信息，交接双方签字确认，原始单据归入货物档案管理，档案保存期限不少于 24 个月。</w:t>
      </w:r>
    </w:p>
    <w:p w14:paraId="69A8F0CF">
      <w:pPr>
        <w:pStyle w:val="107"/>
        <w:spacing w:before="240" w:after="240"/>
        <w:ind w:left="218" w:leftChars="104" w:firstLine="0" w:firstLineChars="0"/>
        <w:rPr>
          <w:rFonts w:hint="default" w:ascii="Times New Roman" w:hAnsi="Times New Roman" w:cs="Times New Roman"/>
          <w:highlight w:val="none"/>
        </w:rPr>
      </w:pPr>
      <w:bookmarkStart w:id="94" w:name="_Toc6607"/>
      <w:r>
        <w:rPr>
          <w:rFonts w:hint="default" w:ascii="Times New Roman" w:hAnsi="Times New Roman" w:cs="Times New Roman"/>
          <w:highlight w:val="none"/>
          <w:lang w:val="en-US" w:eastAsia="zh-CN"/>
        </w:rPr>
        <w:t>发货管理</w:t>
      </w:r>
      <w:bookmarkEnd w:id="94"/>
    </w:p>
    <w:p w14:paraId="076146FA">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95" w:name="_Toc17222"/>
      <w:r>
        <w:rPr>
          <w:rFonts w:hint="default" w:ascii="Times New Roman" w:hAnsi="Times New Roman" w:eastAsia="宋体" w:cs="Times New Roman"/>
          <w:highlight w:val="none"/>
          <w:lang w:val="en-US" w:eastAsia="zh-CN"/>
        </w:rPr>
        <w:t>发货前应核对浆果的品种、等级、数量、包装合规性等信息，在承诺的物流时效内完成发货。</w:t>
      </w:r>
      <w:bookmarkEnd w:id="95"/>
    </w:p>
    <w:p w14:paraId="38B40F4E">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96" w:name="_Toc21969"/>
      <w:r>
        <w:rPr>
          <w:rFonts w:hint="default" w:ascii="Times New Roman" w:hAnsi="Times New Roman" w:eastAsia="宋体" w:cs="Times New Roman"/>
          <w:highlight w:val="none"/>
          <w:lang w:val="en-US" w:eastAsia="zh-CN"/>
        </w:rPr>
        <w:t>应根据运输距离、运输时间选择适宜成熟度的浆果，按冷链要求配备足量食品级蓄冷材料，确保运输过程温度稳定。</w:t>
      </w:r>
      <w:bookmarkEnd w:id="96"/>
    </w:p>
    <w:p w14:paraId="4143B0D6">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97" w:name="_Toc20685"/>
      <w:r>
        <w:rPr>
          <w:rFonts w:hint="default" w:ascii="Times New Roman" w:hAnsi="Times New Roman" w:eastAsia="宋体" w:cs="Times New Roman"/>
          <w:highlight w:val="none"/>
          <w:lang w:val="en-US" w:eastAsia="zh-CN"/>
        </w:rPr>
        <w:t>发货前应对外包装标签的完整性、准确性、牢固性进行检查，缺失、模糊、脱落的应及时补正。</w:t>
      </w:r>
      <w:bookmarkEnd w:id="97"/>
    </w:p>
    <w:p w14:paraId="37E228BB">
      <w:pPr>
        <w:pStyle w:val="108"/>
        <w:spacing w:before="120" w:after="120"/>
        <w:ind w:left="218" w:leftChars="104" w:firstLine="0" w:firstLineChars="0"/>
        <w:rPr>
          <w:rFonts w:hint="default" w:ascii="Times New Roman" w:hAnsi="Times New Roman" w:eastAsia="宋体" w:cs="Times New Roman"/>
          <w:highlight w:val="none"/>
          <w:lang w:val="en-US" w:eastAsia="zh-CN"/>
        </w:rPr>
      </w:pPr>
      <w:bookmarkStart w:id="98" w:name="_Toc27058"/>
      <w:r>
        <w:rPr>
          <w:rFonts w:hint="default" w:ascii="Times New Roman" w:hAnsi="Times New Roman" w:eastAsia="宋体" w:cs="Times New Roman"/>
          <w:highlight w:val="none"/>
          <w:lang w:val="en-US" w:eastAsia="zh-CN"/>
        </w:rPr>
        <w:t>建立发货信息台账，记录订单编号、产品信息、发货时间、承运单位、运输车辆、目的地、联系人及联系方式等，台账电子或纸质档案保存期限不少于 24 个月；异常情况应及时反馈并记录处置结果。</w:t>
      </w:r>
      <w:bookmarkEnd w:id="98"/>
    </w:p>
    <w:p w14:paraId="393B8309">
      <w:pPr>
        <w:pStyle w:val="107"/>
        <w:spacing w:before="240" w:after="240"/>
        <w:ind w:left="218" w:leftChars="104" w:firstLine="0" w:firstLineChars="0"/>
        <w:rPr>
          <w:rFonts w:hint="default" w:ascii="Times New Roman" w:hAnsi="Times New Roman" w:cs="Times New Roman"/>
          <w:highlight w:val="none"/>
        </w:rPr>
      </w:pPr>
      <w:bookmarkStart w:id="99" w:name="_Toc23653"/>
      <w:r>
        <w:rPr>
          <w:rFonts w:hint="default" w:ascii="Times New Roman" w:hAnsi="Times New Roman" w:cs="Times New Roman"/>
          <w:highlight w:val="none"/>
          <w:lang w:val="en-US" w:eastAsia="zh-CN"/>
        </w:rPr>
        <w:t>运输配送</w:t>
      </w:r>
      <w:bookmarkEnd w:id="99"/>
    </w:p>
    <w:p w14:paraId="031747FA">
      <w:pPr>
        <w:pStyle w:val="108"/>
        <w:spacing w:before="120" w:after="120"/>
        <w:ind w:left="218" w:leftChars="104"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通用要求</w:t>
      </w:r>
    </w:p>
    <w:p w14:paraId="1E065863">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浆果类水果运输配送应根据物流模式（干线冷链车</w:t>
      </w:r>
      <w:r>
        <w:rPr>
          <w:rFonts w:hint="eastAsia" w:ascii="Times New Roman" w:eastAsia="宋体" w:cs="Times New Roman"/>
          <w:highlight w:val="none"/>
          <w:lang w:val="en-US" w:eastAsia="zh-CN"/>
        </w:rPr>
        <w:t>运输</w:t>
      </w:r>
      <w:r>
        <w:rPr>
          <w:rFonts w:hint="default" w:ascii="Times New Roman" w:hAnsi="Times New Roman" w:eastAsia="宋体" w:cs="Times New Roman"/>
          <w:highlight w:val="none"/>
          <w:lang w:val="en-US" w:eastAsia="zh-CN"/>
        </w:rPr>
        <w:t>/产地一件代发</w:t>
      </w:r>
      <w:r>
        <w:rPr>
          <w:rFonts w:hint="eastAsia" w:ascii="Times New Roman" w:eastAsia="宋体" w:cs="Times New Roman"/>
          <w:highlight w:val="none"/>
          <w:lang w:val="en-US" w:eastAsia="zh-CN"/>
        </w:rPr>
        <w:t>快递配送</w:t>
      </w:r>
      <w:r>
        <w:rPr>
          <w:rFonts w:hint="default" w:ascii="Times New Roman" w:hAnsi="Times New Roman" w:eastAsia="宋体" w:cs="Times New Roman"/>
          <w:highlight w:val="none"/>
          <w:lang w:val="en-US" w:eastAsia="zh-CN"/>
        </w:rPr>
        <w:t>）、运输距离、环境温度选择适配的温控方式。</w:t>
      </w:r>
    </w:p>
    <w:p w14:paraId="76F6F0E4">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运输配送全过程应做好货品防护，防止包装破损、果实挤压及二次污染。</w:t>
      </w:r>
    </w:p>
    <w:p w14:paraId="74FDB2D0">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干线冷链车运输、产地一件代发快递配送均应建立全程追溯台账，记录温湿度、运输轨迹、装卸货信息等，台账保存期限不少于 24 个月。</w:t>
      </w:r>
    </w:p>
    <w:p w14:paraId="7F69D496">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运输配送所使用的蓄冷包装、冷藏设备等均应符合食品接触安全标准，蓄冷材料无渗漏、冷藏设备清洁无异味。</w:t>
      </w:r>
    </w:p>
    <w:p w14:paraId="2E73FA92">
      <w:pPr>
        <w:pStyle w:val="108"/>
        <w:spacing w:before="120" w:after="120"/>
        <w:ind w:left="218" w:leftChars="104" w:firstLine="0" w:firstLineChars="0"/>
        <w:rPr>
          <w:rFonts w:hint="default" w:ascii="Times New Roman" w:hAnsi="Times New Roman" w:cs="Times New Roman"/>
          <w:highlight w:val="none"/>
          <w:lang w:val="en-US" w:eastAsia="zh-CN"/>
        </w:rPr>
      </w:pPr>
      <w:bookmarkStart w:id="100" w:name="_Toc27607"/>
      <w:r>
        <w:rPr>
          <w:rFonts w:hint="default" w:ascii="Times New Roman" w:hAnsi="Times New Roman" w:cs="Times New Roman"/>
          <w:highlight w:val="none"/>
          <w:lang w:val="en-US" w:eastAsia="zh-CN"/>
        </w:rPr>
        <w:t>干线冷链车运输</w:t>
      </w:r>
      <w:bookmarkEnd w:id="100"/>
    </w:p>
    <w:p w14:paraId="71B2BBD3">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运输设备应专车专用，禁止与危险货物、有毒有害物质混装，不得与非食品货物同车运输。</w:t>
      </w:r>
    </w:p>
    <w:p w14:paraId="0411448C">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冷藏车应全程开启制冷设备，鲜浆果运输温度维持≤4℃，冷冻浆果运输温度维持≤-18℃，设备应具备故障报警功能，温湿度记录间隔≤5分钟。</w:t>
      </w:r>
    </w:p>
    <w:p w14:paraId="7F1FD81B">
      <w:pPr>
        <w:pStyle w:val="68"/>
        <w:spacing w:before="120" w:after="120"/>
        <w:ind w:left="218" w:leftChars="104" w:right="-304" w:rightChars="-145"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货品堆码应稳固、无挤压，不得堵塞车厢后门及通风口，货品与车厢壁、厢顶之间的间距≥5cm，确保冷气循环通畅。</w:t>
      </w:r>
    </w:p>
    <w:p w14:paraId="6F3B9440">
      <w:pPr>
        <w:pStyle w:val="68"/>
        <w:spacing w:before="120" w:after="120"/>
        <w:ind w:left="218" w:leftChars="104" w:right="-304" w:rightChars="-145" w:firstLine="0" w:firstLineChars="0"/>
        <w:rPr>
          <w:rFonts w:hint="default" w:ascii="Times New Roman" w:hAnsi="Times New Roman" w:cs="Times New Roman"/>
          <w:highlight w:val="none"/>
          <w:lang w:val="en-US" w:eastAsia="zh-CN"/>
        </w:rPr>
      </w:pPr>
      <w:r>
        <w:rPr>
          <w:rFonts w:hint="default" w:ascii="Times New Roman" w:hAnsi="Times New Roman" w:eastAsia="宋体" w:cs="Times New Roman"/>
          <w:highlight w:val="none"/>
          <w:lang w:val="en-US" w:eastAsia="zh-CN"/>
        </w:rPr>
        <w:t>装卸货作业应快速高效，高温季节应采取遮阳、降温措施，缩短车厢开门时间，防止热空气进入导致温度骤升，装卸货全程应轻搬轻放，禁止扔摔、撞击、挤压。</w:t>
      </w:r>
    </w:p>
    <w:p w14:paraId="0E7580FD">
      <w:pPr>
        <w:pStyle w:val="108"/>
        <w:spacing w:before="120" w:after="120"/>
        <w:ind w:left="0" w:leftChars="0" w:firstLine="218" w:firstLineChars="104"/>
        <w:rPr>
          <w:rFonts w:hint="default" w:ascii="Times New Roman" w:hAnsi="Times New Roman" w:cs="Times New Roman"/>
          <w:highlight w:val="none"/>
          <w:lang w:val="en-US" w:eastAsia="zh-CN"/>
        </w:rPr>
      </w:pPr>
      <w:bookmarkStart w:id="101" w:name="_Toc23308"/>
      <w:r>
        <w:rPr>
          <w:rFonts w:hint="default" w:ascii="Times New Roman" w:hAnsi="Times New Roman" w:cs="Times New Roman"/>
          <w:highlight w:val="none"/>
          <w:lang w:val="en-US" w:eastAsia="zh-CN"/>
        </w:rPr>
        <w:t>产地一件代发快递配送</w:t>
      </w:r>
      <w:bookmarkEnd w:id="101"/>
    </w:p>
    <w:p w14:paraId="5B4FE494">
      <w:pPr>
        <w:pStyle w:val="68"/>
        <w:spacing w:before="120" w:after="120"/>
        <w:ind w:left="218" w:leftChars="104" w:right="-304" w:rightChars="-145"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产地一件代发应采用食品级蓄冷包装体系，包装组合及性能应符合 YZ/T 0194-2024、GB/T 24616-2019 的规定，根据运输距离、环境温度选择适配的保温箱、蓄冷剂规格。</w:t>
      </w:r>
    </w:p>
    <w:p w14:paraId="2746D223">
      <w:pPr>
        <w:pStyle w:val="68"/>
        <w:spacing w:before="120" w:after="120"/>
        <w:ind w:left="218" w:leftChars="104" w:right="-304" w:rightChars="-145"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长途跨省的产地一件代发应在保温箱内放置一次性温度记录仪，记录运输全程温湿度数据，数据可追溯、不可篡改，消费者可通过扫码查询。</w:t>
      </w:r>
    </w:p>
    <w:p w14:paraId="7DC6B437">
      <w:pPr>
        <w:pStyle w:val="68"/>
        <w:spacing w:before="120" w:after="120"/>
        <w:ind w:left="218" w:leftChars="104" w:right="-304" w:rightChars="-145"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快递揽收、分拣、中转环节应优先处理浆果货品，避免暴力分拣、长时间堆压，严禁与高温货品、有异味货品混放。</w:t>
      </w:r>
    </w:p>
    <w:p w14:paraId="04A3DE98">
      <w:pPr>
        <w:pStyle w:val="68"/>
        <w:spacing w:before="120" w:after="120"/>
        <w:ind w:left="218" w:leftChars="104" w:right="-304" w:rightChars="-145"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配送员应按约定时间送达，交付时应向客户告知浆果贮藏要求，若客户对货品状态提出异议，应现场开箱验货并拍摄照片/视频留存。</w:t>
      </w:r>
    </w:p>
    <w:p w14:paraId="6B632E1B">
      <w:pPr>
        <w:pStyle w:val="107"/>
        <w:spacing w:before="240" w:after="240"/>
        <w:ind w:left="216" w:leftChars="103" w:firstLine="0" w:firstLineChars="0"/>
        <w:rPr>
          <w:rFonts w:hint="default" w:ascii="Times New Roman" w:hAnsi="Times New Roman" w:cs="Times New Roman"/>
          <w:highlight w:val="none"/>
        </w:rPr>
      </w:pPr>
      <w:bookmarkStart w:id="102" w:name="_Toc4401"/>
      <w:r>
        <w:rPr>
          <w:rFonts w:hint="default" w:ascii="Times New Roman" w:hAnsi="Times New Roman" w:cs="Times New Roman"/>
          <w:highlight w:val="none"/>
          <w:lang w:val="en-US" w:eastAsia="zh-CN"/>
        </w:rPr>
        <w:t>追溯与召回</w:t>
      </w:r>
      <w:bookmarkEnd w:id="102"/>
    </w:p>
    <w:p w14:paraId="607E0E1A">
      <w:pPr>
        <w:pStyle w:val="108"/>
        <w:spacing w:before="120" w:after="120"/>
        <w:ind w:left="0" w:leftChars="0" w:firstLine="218" w:firstLineChars="104"/>
        <w:rPr>
          <w:rFonts w:hint="default" w:ascii="Times New Roman" w:hAnsi="Times New Roman" w:cs="Times New Roman"/>
          <w:highlight w:val="none"/>
          <w:lang w:val="en-US" w:eastAsia="zh-CN"/>
        </w:rPr>
      </w:pPr>
      <w:bookmarkStart w:id="103" w:name="_Toc20898"/>
      <w:r>
        <w:rPr>
          <w:rFonts w:hint="default" w:ascii="Times New Roman" w:hAnsi="Times New Roman" w:cs="Times New Roman"/>
          <w:highlight w:val="none"/>
          <w:lang w:val="en-US" w:eastAsia="zh-CN"/>
        </w:rPr>
        <w:t>追溯管理</w:t>
      </w:r>
      <w:bookmarkEnd w:id="103"/>
    </w:p>
    <w:p w14:paraId="21565A76">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浆果类水果电商冷链物流全环节追溯管理应符合GB/T 28843的规定，建立覆盖采摘、预冷、包装、贮藏、运输、配送的全程可追溯体系。</w:t>
      </w:r>
    </w:p>
    <w:p w14:paraId="2C52B098">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应实现温湿度、物流节点、货品信息的连续可追溯，追溯记录保存期限不少于 24 个月。</w:t>
      </w:r>
    </w:p>
    <w:p w14:paraId="6494E664">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每批次货品应标注唯一追溯标识，追溯信息应与电商平台、冷链物流管理系统数据联动。</w:t>
      </w:r>
    </w:p>
    <w:p w14:paraId="286443EE">
      <w:pPr>
        <w:pStyle w:val="108"/>
        <w:spacing w:before="120" w:after="120"/>
        <w:ind w:left="0" w:leftChars="0" w:firstLine="218" w:firstLineChars="104"/>
        <w:rPr>
          <w:rFonts w:hint="default" w:ascii="Times New Roman" w:hAnsi="Times New Roman" w:cs="Times New Roman"/>
          <w:highlight w:val="none"/>
          <w:lang w:val="en-US" w:eastAsia="zh-CN"/>
        </w:rPr>
      </w:pPr>
      <w:bookmarkStart w:id="104" w:name="_Toc13267"/>
      <w:r>
        <w:rPr>
          <w:rFonts w:hint="default" w:ascii="Times New Roman" w:hAnsi="Times New Roman" w:cs="Times New Roman"/>
          <w:highlight w:val="none"/>
          <w:lang w:val="en-US" w:eastAsia="zh-CN"/>
        </w:rPr>
        <w:t>召回</w:t>
      </w:r>
      <w:bookmarkEnd w:id="104"/>
      <w:r>
        <w:rPr>
          <w:rFonts w:hint="default" w:ascii="Times New Roman" w:hAnsi="Times New Roman" w:cs="Times New Roman"/>
          <w:highlight w:val="none"/>
          <w:lang w:val="en-US" w:eastAsia="zh-CN"/>
        </w:rPr>
        <w:t>管理</w:t>
      </w:r>
    </w:p>
    <w:p w14:paraId="734F67B4">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浆果类水果电商销售的产品召回应符合国家消费品召回相关规定及GB/T 31605的要求。</w:t>
      </w:r>
    </w:p>
    <w:p w14:paraId="350726FB">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电商平台及物流经营主体应建立产品质量安全缺陷信息收集与处置机制，发现食品安全风险时，应及时启动召回程序。</w:t>
      </w:r>
    </w:p>
    <w:p w14:paraId="58E79775">
      <w:pPr>
        <w:pStyle w:val="68"/>
        <w:spacing w:before="120" w:after="120"/>
        <w:ind w:left="218" w:leftChars="104" w:firstLine="0" w:firstLine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产品召回过程应做好记录，召回记录保存期限不少于 24 个月。</w:t>
      </w:r>
    </w:p>
    <w:bookmarkEnd w:id="21"/>
    <w:p w14:paraId="42F80763">
      <w:pPr>
        <w:pStyle w:val="59"/>
        <w:ind w:firstLine="0" w:firstLineChars="0"/>
        <w:jc w:val="center"/>
        <w:rPr>
          <w:rFonts w:hint="default" w:ascii="Times New Roman" w:hAnsi="Times New Roman" w:cs="Times New Roman"/>
          <w:highlight w:val="none"/>
        </w:rPr>
      </w:pPr>
      <w:bookmarkStart w:id="105" w:name="BookMark8"/>
      <w:r>
        <w:rPr>
          <w:rFonts w:hint="default" w:ascii="Times New Roman" w:hAnsi="Times New Roman" w:cs="Times New Roman"/>
          <w:highlight w:val="none"/>
        </w:rPr>
        <w:drawing>
          <wp:inline distT="0" distB="0" distL="0" distR="0">
            <wp:extent cx="1485900" cy="317500"/>
            <wp:effectExtent l="0" t="0" r="0" b="6350"/>
            <wp:docPr id="683122096" name="图片 1"/>
            <wp:cNvGraphicFramePr/>
            <a:graphic xmlns:a="http://schemas.openxmlformats.org/drawingml/2006/main">
              <a:graphicData uri="http://schemas.openxmlformats.org/drawingml/2006/picture">
                <pic:pic xmlns:pic="http://schemas.openxmlformats.org/drawingml/2006/picture">
                  <pic:nvPicPr>
                    <pic:cNvPr id="683122096"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5"/>
    </w:p>
    <w:sectPr>
      <w:pgSz w:w="11906" w:h="16838"/>
      <w:pgMar w:top="1928" w:right="1247" w:bottom="1928" w:left="1247"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4217">
    <w:pPr>
      <w:pStyle w:val="18"/>
      <w:jc w:val="left"/>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C038">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F792">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3FD77">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6916">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E4E0A">
    <w:pPr>
      <w:pStyle w:val="64"/>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847EF">
    <w:pPr>
      <w:pStyle w:val="19"/>
      <w:jc w:val="lef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2978"/>
        </w:tabs>
        <w:ind w:left="2978" w:hanging="426"/>
      </w:pPr>
      <w:rPr>
        <w:rFonts w:hint="default" w:ascii="Times New Roman" w:hAnsi="Times New Roman" w:eastAsia="宋体" w:cs="Times New Roman"/>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4394"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1134"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723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44"/>
    <w:rsid w:val="0000040A"/>
    <w:rsid w:val="00000A94"/>
    <w:rsid w:val="00001972"/>
    <w:rsid w:val="00001BA3"/>
    <w:rsid w:val="00001D9A"/>
    <w:rsid w:val="000027E8"/>
    <w:rsid w:val="0000509C"/>
    <w:rsid w:val="00007B3A"/>
    <w:rsid w:val="00010066"/>
    <w:rsid w:val="000107E0"/>
    <w:rsid w:val="00010AD0"/>
    <w:rsid w:val="000111E2"/>
    <w:rsid w:val="00011FDE"/>
    <w:rsid w:val="00012FFD"/>
    <w:rsid w:val="00014162"/>
    <w:rsid w:val="00014340"/>
    <w:rsid w:val="00016A24"/>
    <w:rsid w:val="00016A9C"/>
    <w:rsid w:val="0002110A"/>
    <w:rsid w:val="00022184"/>
    <w:rsid w:val="00022762"/>
    <w:rsid w:val="000238E0"/>
    <w:rsid w:val="0002412C"/>
    <w:rsid w:val="000249DB"/>
    <w:rsid w:val="000254C4"/>
    <w:rsid w:val="0002595E"/>
    <w:rsid w:val="00026442"/>
    <w:rsid w:val="0002670B"/>
    <w:rsid w:val="00026E12"/>
    <w:rsid w:val="000303C3"/>
    <w:rsid w:val="000315EB"/>
    <w:rsid w:val="00031AA4"/>
    <w:rsid w:val="00031C89"/>
    <w:rsid w:val="000331D3"/>
    <w:rsid w:val="0003347B"/>
    <w:rsid w:val="0003358C"/>
    <w:rsid w:val="000346A5"/>
    <w:rsid w:val="00034F9C"/>
    <w:rsid w:val="0003574A"/>
    <w:rsid w:val="000357D5"/>
    <w:rsid w:val="000359C3"/>
    <w:rsid w:val="00035A7D"/>
    <w:rsid w:val="000372EE"/>
    <w:rsid w:val="00040E25"/>
    <w:rsid w:val="000410E8"/>
    <w:rsid w:val="00041396"/>
    <w:rsid w:val="0004249A"/>
    <w:rsid w:val="00043282"/>
    <w:rsid w:val="000438DC"/>
    <w:rsid w:val="00044286"/>
    <w:rsid w:val="000445E4"/>
    <w:rsid w:val="00045123"/>
    <w:rsid w:val="00045290"/>
    <w:rsid w:val="0004552E"/>
    <w:rsid w:val="0004669E"/>
    <w:rsid w:val="00047486"/>
    <w:rsid w:val="00047F28"/>
    <w:rsid w:val="00047F8C"/>
    <w:rsid w:val="000503AA"/>
    <w:rsid w:val="000506A1"/>
    <w:rsid w:val="000515DD"/>
    <w:rsid w:val="0005265A"/>
    <w:rsid w:val="00053755"/>
    <w:rsid w:val="000539DD"/>
    <w:rsid w:val="00053BD3"/>
    <w:rsid w:val="00054216"/>
    <w:rsid w:val="000556ED"/>
    <w:rsid w:val="00055726"/>
    <w:rsid w:val="00055CA9"/>
    <w:rsid w:val="00055FE2"/>
    <w:rsid w:val="0005616F"/>
    <w:rsid w:val="000568AB"/>
    <w:rsid w:val="00056A0C"/>
    <w:rsid w:val="00060AF0"/>
    <w:rsid w:val="00060C2E"/>
    <w:rsid w:val="00061033"/>
    <w:rsid w:val="000619E9"/>
    <w:rsid w:val="000622D4"/>
    <w:rsid w:val="00062306"/>
    <w:rsid w:val="0006357D"/>
    <w:rsid w:val="00063790"/>
    <w:rsid w:val="00063DA6"/>
    <w:rsid w:val="0006574A"/>
    <w:rsid w:val="00067F1E"/>
    <w:rsid w:val="0007103E"/>
    <w:rsid w:val="00071CC0"/>
    <w:rsid w:val="00073C8C"/>
    <w:rsid w:val="000747C9"/>
    <w:rsid w:val="000751F8"/>
    <w:rsid w:val="000758CC"/>
    <w:rsid w:val="00077B64"/>
    <w:rsid w:val="00077E81"/>
    <w:rsid w:val="00080A1C"/>
    <w:rsid w:val="00080C72"/>
    <w:rsid w:val="00082317"/>
    <w:rsid w:val="00082DE7"/>
    <w:rsid w:val="00083D2C"/>
    <w:rsid w:val="00084370"/>
    <w:rsid w:val="000845F0"/>
    <w:rsid w:val="00084975"/>
    <w:rsid w:val="00084CE4"/>
    <w:rsid w:val="000859AB"/>
    <w:rsid w:val="00085A8A"/>
    <w:rsid w:val="00086AA1"/>
    <w:rsid w:val="000873F9"/>
    <w:rsid w:val="000874E4"/>
    <w:rsid w:val="00087A77"/>
    <w:rsid w:val="00090207"/>
    <w:rsid w:val="00090415"/>
    <w:rsid w:val="00090CA6"/>
    <w:rsid w:val="00091F6D"/>
    <w:rsid w:val="00092B8A"/>
    <w:rsid w:val="00092C19"/>
    <w:rsid w:val="00092FB0"/>
    <w:rsid w:val="0009339F"/>
    <w:rsid w:val="000934C5"/>
    <w:rsid w:val="00093D25"/>
    <w:rsid w:val="00093DAB"/>
    <w:rsid w:val="00094812"/>
    <w:rsid w:val="00094D73"/>
    <w:rsid w:val="00094DA8"/>
    <w:rsid w:val="00096667"/>
    <w:rsid w:val="00096D63"/>
    <w:rsid w:val="000A0243"/>
    <w:rsid w:val="000A0B60"/>
    <w:rsid w:val="000A0CDF"/>
    <w:rsid w:val="000A0EB8"/>
    <w:rsid w:val="000A19FC"/>
    <w:rsid w:val="000A21EE"/>
    <w:rsid w:val="000A2257"/>
    <w:rsid w:val="000A296B"/>
    <w:rsid w:val="000A417F"/>
    <w:rsid w:val="000A4647"/>
    <w:rsid w:val="000A4AD6"/>
    <w:rsid w:val="000A51A3"/>
    <w:rsid w:val="000A62CD"/>
    <w:rsid w:val="000A7311"/>
    <w:rsid w:val="000B060F"/>
    <w:rsid w:val="000B1592"/>
    <w:rsid w:val="000B1FF2"/>
    <w:rsid w:val="000B227B"/>
    <w:rsid w:val="000B3CDA"/>
    <w:rsid w:val="000B3FB1"/>
    <w:rsid w:val="000B420C"/>
    <w:rsid w:val="000B45F7"/>
    <w:rsid w:val="000B6A0B"/>
    <w:rsid w:val="000B741F"/>
    <w:rsid w:val="000B75CC"/>
    <w:rsid w:val="000B7C46"/>
    <w:rsid w:val="000C0F6C"/>
    <w:rsid w:val="000C11DB"/>
    <w:rsid w:val="000C1492"/>
    <w:rsid w:val="000C1AEE"/>
    <w:rsid w:val="000C2C9E"/>
    <w:rsid w:val="000C2FBD"/>
    <w:rsid w:val="000C31C3"/>
    <w:rsid w:val="000C367A"/>
    <w:rsid w:val="000C4B41"/>
    <w:rsid w:val="000C4D5C"/>
    <w:rsid w:val="000C53C5"/>
    <w:rsid w:val="000C57D6"/>
    <w:rsid w:val="000C7666"/>
    <w:rsid w:val="000D0A9C"/>
    <w:rsid w:val="000D1243"/>
    <w:rsid w:val="000D1795"/>
    <w:rsid w:val="000D2F41"/>
    <w:rsid w:val="000D329A"/>
    <w:rsid w:val="000D4B9C"/>
    <w:rsid w:val="000D4EB6"/>
    <w:rsid w:val="000D6581"/>
    <w:rsid w:val="000D753B"/>
    <w:rsid w:val="000D7C47"/>
    <w:rsid w:val="000E12E0"/>
    <w:rsid w:val="000E26D8"/>
    <w:rsid w:val="000E3D24"/>
    <w:rsid w:val="000E4A53"/>
    <w:rsid w:val="000E4C9E"/>
    <w:rsid w:val="000E6FD7"/>
    <w:rsid w:val="000E7808"/>
    <w:rsid w:val="000F06E1"/>
    <w:rsid w:val="000F0E3C"/>
    <w:rsid w:val="000F19D5"/>
    <w:rsid w:val="000F2E0C"/>
    <w:rsid w:val="000F3D5F"/>
    <w:rsid w:val="000F4AEA"/>
    <w:rsid w:val="000F4BA3"/>
    <w:rsid w:val="000F4C5C"/>
    <w:rsid w:val="000F5097"/>
    <w:rsid w:val="000F5AE0"/>
    <w:rsid w:val="000F67E9"/>
    <w:rsid w:val="000F6B72"/>
    <w:rsid w:val="000F779B"/>
    <w:rsid w:val="00101226"/>
    <w:rsid w:val="001026B2"/>
    <w:rsid w:val="00102FD1"/>
    <w:rsid w:val="00104926"/>
    <w:rsid w:val="00106405"/>
    <w:rsid w:val="00107A82"/>
    <w:rsid w:val="00111CEA"/>
    <w:rsid w:val="00111D9F"/>
    <w:rsid w:val="00112984"/>
    <w:rsid w:val="001129FF"/>
    <w:rsid w:val="00113154"/>
    <w:rsid w:val="0011399C"/>
    <w:rsid w:val="00113B1E"/>
    <w:rsid w:val="00114088"/>
    <w:rsid w:val="001157E4"/>
    <w:rsid w:val="00116992"/>
    <w:rsid w:val="0011711C"/>
    <w:rsid w:val="0011785C"/>
    <w:rsid w:val="00120E0F"/>
    <w:rsid w:val="0012291D"/>
    <w:rsid w:val="00123201"/>
    <w:rsid w:val="00123AE8"/>
    <w:rsid w:val="001243E2"/>
    <w:rsid w:val="00124E4F"/>
    <w:rsid w:val="0012506A"/>
    <w:rsid w:val="0012561F"/>
    <w:rsid w:val="001260B7"/>
    <w:rsid w:val="001265CB"/>
    <w:rsid w:val="00127F59"/>
    <w:rsid w:val="001318F9"/>
    <w:rsid w:val="001321C6"/>
    <w:rsid w:val="001325C4"/>
    <w:rsid w:val="00133010"/>
    <w:rsid w:val="0013306F"/>
    <w:rsid w:val="001338EE"/>
    <w:rsid w:val="00133AAE"/>
    <w:rsid w:val="00133EFD"/>
    <w:rsid w:val="00135323"/>
    <w:rsid w:val="001356C4"/>
    <w:rsid w:val="00135FCF"/>
    <w:rsid w:val="001360F5"/>
    <w:rsid w:val="0013701E"/>
    <w:rsid w:val="00137B50"/>
    <w:rsid w:val="00137C07"/>
    <w:rsid w:val="001401E8"/>
    <w:rsid w:val="0014105A"/>
    <w:rsid w:val="00141114"/>
    <w:rsid w:val="00142969"/>
    <w:rsid w:val="00143693"/>
    <w:rsid w:val="00144D17"/>
    <w:rsid w:val="001457E7"/>
    <w:rsid w:val="00145D9D"/>
    <w:rsid w:val="00146388"/>
    <w:rsid w:val="001467E5"/>
    <w:rsid w:val="00146C3D"/>
    <w:rsid w:val="001500C6"/>
    <w:rsid w:val="001508E8"/>
    <w:rsid w:val="00150FE5"/>
    <w:rsid w:val="001529E5"/>
    <w:rsid w:val="00153C7E"/>
    <w:rsid w:val="00156B25"/>
    <w:rsid w:val="00156E1A"/>
    <w:rsid w:val="00157B55"/>
    <w:rsid w:val="00157DC7"/>
    <w:rsid w:val="001613EF"/>
    <w:rsid w:val="001642FA"/>
    <w:rsid w:val="001649E3"/>
    <w:rsid w:val="001649EB"/>
    <w:rsid w:val="00164BAF"/>
    <w:rsid w:val="00164FA8"/>
    <w:rsid w:val="00165065"/>
    <w:rsid w:val="00165397"/>
    <w:rsid w:val="00165434"/>
    <w:rsid w:val="0016580B"/>
    <w:rsid w:val="00165F49"/>
    <w:rsid w:val="00166497"/>
    <w:rsid w:val="00166B88"/>
    <w:rsid w:val="0016770A"/>
    <w:rsid w:val="00170804"/>
    <w:rsid w:val="001708E9"/>
    <w:rsid w:val="00171D22"/>
    <w:rsid w:val="0017340B"/>
    <w:rsid w:val="00173797"/>
    <w:rsid w:val="00173ACC"/>
    <w:rsid w:val="00173FB1"/>
    <w:rsid w:val="00174668"/>
    <w:rsid w:val="0017577D"/>
    <w:rsid w:val="00176379"/>
    <w:rsid w:val="00176DFD"/>
    <w:rsid w:val="00182D19"/>
    <w:rsid w:val="00183DAB"/>
    <w:rsid w:val="001852C9"/>
    <w:rsid w:val="00185809"/>
    <w:rsid w:val="00187CEB"/>
    <w:rsid w:val="00187E14"/>
    <w:rsid w:val="00190087"/>
    <w:rsid w:val="001913C4"/>
    <w:rsid w:val="00191797"/>
    <w:rsid w:val="00191C92"/>
    <w:rsid w:val="00191F0D"/>
    <w:rsid w:val="00192DF2"/>
    <w:rsid w:val="00193385"/>
    <w:rsid w:val="0019348F"/>
    <w:rsid w:val="00193A07"/>
    <w:rsid w:val="00193A59"/>
    <w:rsid w:val="00193FD9"/>
    <w:rsid w:val="001942BC"/>
    <w:rsid w:val="00194C95"/>
    <w:rsid w:val="00194D65"/>
    <w:rsid w:val="00194DDD"/>
    <w:rsid w:val="00195C34"/>
    <w:rsid w:val="001A0413"/>
    <w:rsid w:val="001A1312"/>
    <w:rsid w:val="001A1A53"/>
    <w:rsid w:val="001A234A"/>
    <w:rsid w:val="001A4596"/>
    <w:rsid w:val="001A4751"/>
    <w:rsid w:val="001A7B88"/>
    <w:rsid w:val="001A7E2F"/>
    <w:rsid w:val="001B05A4"/>
    <w:rsid w:val="001B06E8"/>
    <w:rsid w:val="001B0E1B"/>
    <w:rsid w:val="001B172D"/>
    <w:rsid w:val="001B193E"/>
    <w:rsid w:val="001B3AD1"/>
    <w:rsid w:val="001B3EAB"/>
    <w:rsid w:val="001B58EF"/>
    <w:rsid w:val="001B6112"/>
    <w:rsid w:val="001B6286"/>
    <w:rsid w:val="001B71D0"/>
    <w:rsid w:val="001B71EE"/>
    <w:rsid w:val="001C0395"/>
    <w:rsid w:val="001C04A8"/>
    <w:rsid w:val="001C2C03"/>
    <w:rsid w:val="001C36F3"/>
    <w:rsid w:val="001C3B6A"/>
    <w:rsid w:val="001C42F7"/>
    <w:rsid w:val="001C49E5"/>
    <w:rsid w:val="001C58A1"/>
    <w:rsid w:val="001C680C"/>
    <w:rsid w:val="001C7FEA"/>
    <w:rsid w:val="001D0499"/>
    <w:rsid w:val="001D05FE"/>
    <w:rsid w:val="001D0BBE"/>
    <w:rsid w:val="001D0ED4"/>
    <w:rsid w:val="001D1D67"/>
    <w:rsid w:val="001D212F"/>
    <w:rsid w:val="001D22CA"/>
    <w:rsid w:val="001D29D7"/>
    <w:rsid w:val="001D2DE7"/>
    <w:rsid w:val="001D411C"/>
    <w:rsid w:val="001D41EF"/>
    <w:rsid w:val="001E0395"/>
    <w:rsid w:val="001E07E5"/>
    <w:rsid w:val="001E0DD7"/>
    <w:rsid w:val="001E1B6A"/>
    <w:rsid w:val="001E2484"/>
    <w:rsid w:val="001E3305"/>
    <w:rsid w:val="001E3BE5"/>
    <w:rsid w:val="001E3CC4"/>
    <w:rsid w:val="001E4882"/>
    <w:rsid w:val="001E4B76"/>
    <w:rsid w:val="001E4EA0"/>
    <w:rsid w:val="001E5179"/>
    <w:rsid w:val="001E54D9"/>
    <w:rsid w:val="001E5B57"/>
    <w:rsid w:val="001E622F"/>
    <w:rsid w:val="001E6999"/>
    <w:rsid w:val="001E722F"/>
    <w:rsid w:val="001E73AB"/>
    <w:rsid w:val="001E7EEF"/>
    <w:rsid w:val="001F074E"/>
    <w:rsid w:val="001F092D"/>
    <w:rsid w:val="001F0F12"/>
    <w:rsid w:val="001F143A"/>
    <w:rsid w:val="001F1605"/>
    <w:rsid w:val="001F1D14"/>
    <w:rsid w:val="001F2508"/>
    <w:rsid w:val="001F3D71"/>
    <w:rsid w:val="001F4816"/>
    <w:rsid w:val="001F611C"/>
    <w:rsid w:val="001F69B4"/>
    <w:rsid w:val="001F6A7B"/>
    <w:rsid w:val="001F77C7"/>
    <w:rsid w:val="00200183"/>
    <w:rsid w:val="00200BAE"/>
    <w:rsid w:val="0020107D"/>
    <w:rsid w:val="0020176A"/>
    <w:rsid w:val="00201B0D"/>
    <w:rsid w:val="002021DB"/>
    <w:rsid w:val="00202312"/>
    <w:rsid w:val="002029F8"/>
    <w:rsid w:val="00202AA4"/>
    <w:rsid w:val="002031F7"/>
    <w:rsid w:val="00203DDC"/>
    <w:rsid w:val="002040E6"/>
    <w:rsid w:val="00204335"/>
    <w:rsid w:val="00204B64"/>
    <w:rsid w:val="0020527B"/>
    <w:rsid w:val="00205662"/>
    <w:rsid w:val="002059A4"/>
    <w:rsid w:val="002059D2"/>
    <w:rsid w:val="00205F2C"/>
    <w:rsid w:val="00207DC5"/>
    <w:rsid w:val="00210B15"/>
    <w:rsid w:val="00211201"/>
    <w:rsid w:val="00214277"/>
    <w:rsid w:val="002142EA"/>
    <w:rsid w:val="0021562E"/>
    <w:rsid w:val="00216652"/>
    <w:rsid w:val="00217A06"/>
    <w:rsid w:val="00217B8A"/>
    <w:rsid w:val="002204BB"/>
    <w:rsid w:val="0022084F"/>
    <w:rsid w:val="00220D6D"/>
    <w:rsid w:val="00221492"/>
    <w:rsid w:val="00221B79"/>
    <w:rsid w:val="00221C6B"/>
    <w:rsid w:val="002229D4"/>
    <w:rsid w:val="002235B3"/>
    <w:rsid w:val="00224596"/>
    <w:rsid w:val="00224E4D"/>
    <w:rsid w:val="002253A1"/>
    <w:rsid w:val="00225A11"/>
    <w:rsid w:val="00225CF8"/>
    <w:rsid w:val="00226E4A"/>
    <w:rsid w:val="0022718D"/>
    <w:rsid w:val="0022794E"/>
    <w:rsid w:val="002306C8"/>
    <w:rsid w:val="0023133C"/>
    <w:rsid w:val="002318A2"/>
    <w:rsid w:val="002336B7"/>
    <w:rsid w:val="00233D64"/>
    <w:rsid w:val="00234784"/>
    <w:rsid w:val="0023482A"/>
    <w:rsid w:val="00234F0A"/>
    <w:rsid w:val="00235486"/>
    <w:rsid w:val="002356F5"/>
    <w:rsid w:val="002359CB"/>
    <w:rsid w:val="002367F0"/>
    <w:rsid w:val="00236CD1"/>
    <w:rsid w:val="0023717C"/>
    <w:rsid w:val="0023741F"/>
    <w:rsid w:val="0023785F"/>
    <w:rsid w:val="00242AC8"/>
    <w:rsid w:val="00243540"/>
    <w:rsid w:val="0024497B"/>
    <w:rsid w:val="00245102"/>
    <w:rsid w:val="0024515B"/>
    <w:rsid w:val="00245320"/>
    <w:rsid w:val="00246021"/>
    <w:rsid w:val="0024655F"/>
    <w:rsid w:val="0024666E"/>
    <w:rsid w:val="00247675"/>
    <w:rsid w:val="00247741"/>
    <w:rsid w:val="00247F52"/>
    <w:rsid w:val="00250B25"/>
    <w:rsid w:val="00250BBE"/>
    <w:rsid w:val="002515C2"/>
    <w:rsid w:val="0025194F"/>
    <w:rsid w:val="002526D1"/>
    <w:rsid w:val="00254E13"/>
    <w:rsid w:val="0025551A"/>
    <w:rsid w:val="0025577E"/>
    <w:rsid w:val="00256A78"/>
    <w:rsid w:val="0026148A"/>
    <w:rsid w:val="00262696"/>
    <w:rsid w:val="00263450"/>
    <w:rsid w:val="002634BC"/>
    <w:rsid w:val="002634F8"/>
    <w:rsid w:val="00263D0C"/>
    <w:rsid w:val="002643C3"/>
    <w:rsid w:val="00264A0C"/>
    <w:rsid w:val="00265C1B"/>
    <w:rsid w:val="00267D6D"/>
    <w:rsid w:val="00267EF4"/>
    <w:rsid w:val="00270CB8"/>
    <w:rsid w:val="00271401"/>
    <w:rsid w:val="00271EA4"/>
    <w:rsid w:val="00272A75"/>
    <w:rsid w:val="00272B08"/>
    <w:rsid w:val="00273B8C"/>
    <w:rsid w:val="0027482D"/>
    <w:rsid w:val="0027541D"/>
    <w:rsid w:val="00280804"/>
    <w:rsid w:val="002811E1"/>
    <w:rsid w:val="00281BB8"/>
    <w:rsid w:val="00281E9E"/>
    <w:rsid w:val="00285170"/>
    <w:rsid w:val="00285361"/>
    <w:rsid w:val="00287C0D"/>
    <w:rsid w:val="00287F2B"/>
    <w:rsid w:val="0029060D"/>
    <w:rsid w:val="00290AE8"/>
    <w:rsid w:val="00291AEF"/>
    <w:rsid w:val="00291E4C"/>
    <w:rsid w:val="00292D60"/>
    <w:rsid w:val="00293F68"/>
    <w:rsid w:val="00293FA6"/>
    <w:rsid w:val="00294D34"/>
    <w:rsid w:val="00294E3B"/>
    <w:rsid w:val="00296193"/>
    <w:rsid w:val="002962E5"/>
    <w:rsid w:val="00296C66"/>
    <w:rsid w:val="00296EBE"/>
    <w:rsid w:val="002974E3"/>
    <w:rsid w:val="002A084B"/>
    <w:rsid w:val="002A1260"/>
    <w:rsid w:val="002A1589"/>
    <w:rsid w:val="002A1608"/>
    <w:rsid w:val="002A25DC"/>
    <w:rsid w:val="002A3AAB"/>
    <w:rsid w:val="002A4CEA"/>
    <w:rsid w:val="002A4E05"/>
    <w:rsid w:val="002A4E10"/>
    <w:rsid w:val="002A5977"/>
    <w:rsid w:val="002A5A13"/>
    <w:rsid w:val="002A6EE7"/>
    <w:rsid w:val="002A757F"/>
    <w:rsid w:val="002A7F44"/>
    <w:rsid w:val="002B0BCE"/>
    <w:rsid w:val="002B0C40"/>
    <w:rsid w:val="002B126B"/>
    <w:rsid w:val="002B138E"/>
    <w:rsid w:val="002B1966"/>
    <w:rsid w:val="002B22C1"/>
    <w:rsid w:val="002B2357"/>
    <w:rsid w:val="002B23E3"/>
    <w:rsid w:val="002B2D2D"/>
    <w:rsid w:val="002B410E"/>
    <w:rsid w:val="002B4508"/>
    <w:rsid w:val="002B5779"/>
    <w:rsid w:val="002B581F"/>
    <w:rsid w:val="002B6689"/>
    <w:rsid w:val="002B6946"/>
    <w:rsid w:val="002B7332"/>
    <w:rsid w:val="002B75DF"/>
    <w:rsid w:val="002B7F51"/>
    <w:rsid w:val="002C09E7"/>
    <w:rsid w:val="002C0BFB"/>
    <w:rsid w:val="002C39AA"/>
    <w:rsid w:val="002C3F07"/>
    <w:rsid w:val="002C470D"/>
    <w:rsid w:val="002C5278"/>
    <w:rsid w:val="002C6BA6"/>
    <w:rsid w:val="002C7EBB"/>
    <w:rsid w:val="002D02F2"/>
    <w:rsid w:val="002D06C1"/>
    <w:rsid w:val="002D10C1"/>
    <w:rsid w:val="002D1C88"/>
    <w:rsid w:val="002D33C5"/>
    <w:rsid w:val="002D36BF"/>
    <w:rsid w:val="002D42B5"/>
    <w:rsid w:val="002D4596"/>
    <w:rsid w:val="002D4F1A"/>
    <w:rsid w:val="002D50EE"/>
    <w:rsid w:val="002D6DA6"/>
    <w:rsid w:val="002D6EC3"/>
    <w:rsid w:val="002D6EC6"/>
    <w:rsid w:val="002D7579"/>
    <w:rsid w:val="002D79AC"/>
    <w:rsid w:val="002D7A4C"/>
    <w:rsid w:val="002E011D"/>
    <w:rsid w:val="002E0223"/>
    <w:rsid w:val="002E039D"/>
    <w:rsid w:val="002E2554"/>
    <w:rsid w:val="002E359C"/>
    <w:rsid w:val="002E4D5A"/>
    <w:rsid w:val="002E5182"/>
    <w:rsid w:val="002E6326"/>
    <w:rsid w:val="002E6789"/>
    <w:rsid w:val="002E6828"/>
    <w:rsid w:val="002E7D29"/>
    <w:rsid w:val="002F0F90"/>
    <w:rsid w:val="002F135A"/>
    <w:rsid w:val="002F1D77"/>
    <w:rsid w:val="002F30E0"/>
    <w:rsid w:val="002F3268"/>
    <w:rsid w:val="002F32A6"/>
    <w:rsid w:val="002F35E4"/>
    <w:rsid w:val="002F3730"/>
    <w:rsid w:val="002F38E1"/>
    <w:rsid w:val="002F4A7F"/>
    <w:rsid w:val="002F569D"/>
    <w:rsid w:val="002F643B"/>
    <w:rsid w:val="002F746C"/>
    <w:rsid w:val="002F7AEF"/>
    <w:rsid w:val="002F7AF6"/>
    <w:rsid w:val="002F7C6F"/>
    <w:rsid w:val="003009DB"/>
    <w:rsid w:val="00300D55"/>
    <w:rsid w:val="00300E63"/>
    <w:rsid w:val="00302E64"/>
    <w:rsid w:val="00302F5F"/>
    <w:rsid w:val="003042A1"/>
    <w:rsid w:val="0030441D"/>
    <w:rsid w:val="00304D2B"/>
    <w:rsid w:val="00304FA1"/>
    <w:rsid w:val="003054F6"/>
    <w:rsid w:val="00305D40"/>
    <w:rsid w:val="00306063"/>
    <w:rsid w:val="00306438"/>
    <w:rsid w:val="00306C8A"/>
    <w:rsid w:val="0030703A"/>
    <w:rsid w:val="0030789D"/>
    <w:rsid w:val="00313B85"/>
    <w:rsid w:val="0031443F"/>
    <w:rsid w:val="00314B16"/>
    <w:rsid w:val="00316472"/>
    <w:rsid w:val="00317988"/>
    <w:rsid w:val="00317AD1"/>
    <w:rsid w:val="00321058"/>
    <w:rsid w:val="003221B4"/>
    <w:rsid w:val="00322E62"/>
    <w:rsid w:val="0032451C"/>
    <w:rsid w:val="00324EDD"/>
    <w:rsid w:val="0032604C"/>
    <w:rsid w:val="00327A42"/>
    <w:rsid w:val="00330A97"/>
    <w:rsid w:val="00331A56"/>
    <w:rsid w:val="003331E4"/>
    <w:rsid w:val="00336264"/>
    <w:rsid w:val="00336C64"/>
    <w:rsid w:val="00337162"/>
    <w:rsid w:val="0033771F"/>
    <w:rsid w:val="00340ABE"/>
    <w:rsid w:val="0034194F"/>
    <w:rsid w:val="00341F8E"/>
    <w:rsid w:val="00342DB8"/>
    <w:rsid w:val="00344605"/>
    <w:rsid w:val="00344A6D"/>
    <w:rsid w:val="003470EC"/>
    <w:rsid w:val="003474AA"/>
    <w:rsid w:val="00347EFD"/>
    <w:rsid w:val="00350D1D"/>
    <w:rsid w:val="00350E03"/>
    <w:rsid w:val="00351901"/>
    <w:rsid w:val="00351BEC"/>
    <w:rsid w:val="00352C83"/>
    <w:rsid w:val="00355C93"/>
    <w:rsid w:val="00355FD4"/>
    <w:rsid w:val="00357619"/>
    <w:rsid w:val="0036073A"/>
    <w:rsid w:val="0036083C"/>
    <w:rsid w:val="003613C1"/>
    <w:rsid w:val="003615D2"/>
    <w:rsid w:val="00362ECB"/>
    <w:rsid w:val="0036429C"/>
    <w:rsid w:val="00364A53"/>
    <w:rsid w:val="003654CB"/>
    <w:rsid w:val="003658D8"/>
    <w:rsid w:val="00365F86"/>
    <w:rsid w:val="00365F87"/>
    <w:rsid w:val="003705F4"/>
    <w:rsid w:val="00370A02"/>
    <w:rsid w:val="00370D58"/>
    <w:rsid w:val="00371316"/>
    <w:rsid w:val="00371A21"/>
    <w:rsid w:val="00371D82"/>
    <w:rsid w:val="00376713"/>
    <w:rsid w:val="00376940"/>
    <w:rsid w:val="003771E0"/>
    <w:rsid w:val="00381815"/>
    <w:rsid w:val="003819AF"/>
    <w:rsid w:val="00381A8A"/>
    <w:rsid w:val="003820E9"/>
    <w:rsid w:val="00382D6A"/>
    <w:rsid w:val="00382DE7"/>
    <w:rsid w:val="00382E28"/>
    <w:rsid w:val="00384FFC"/>
    <w:rsid w:val="003864E9"/>
    <w:rsid w:val="00386604"/>
    <w:rsid w:val="00386E5E"/>
    <w:rsid w:val="003872FC"/>
    <w:rsid w:val="003874F9"/>
    <w:rsid w:val="00387ADC"/>
    <w:rsid w:val="00390020"/>
    <w:rsid w:val="003903D6"/>
    <w:rsid w:val="003908A2"/>
    <w:rsid w:val="00390EE6"/>
    <w:rsid w:val="0039118F"/>
    <w:rsid w:val="003917B1"/>
    <w:rsid w:val="00392AD7"/>
    <w:rsid w:val="00393123"/>
    <w:rsid w:val="003938D9"/>
    <w:rsid w:val="00393925"/>
    <w:rsid w:val="00393968"/>
    <w:rsid w:val="00394376"/>
    <w:rsid w:val="003943FF"/>
    <w:rsid w:val="003974EB"/>
    <w:rsid w:val="00397CC5"/>
    <w:rsid w:val="003A1582"/>
    <w:rsid w:val="003A24BA"/>
    <w:rsid w:val="003A4077"/>
    <w:rsid w:val="003A47C1"/>
    <w:rsid w:val="003A74BD"/>
    <w:rsid w:val="003A7691"/>
    <w:rsid w:val="003B09AD"/>
    <w:rsid w:val="003B0BD9"/>
    <w:rsid w:val="003B1550"/>
    <w:rsid w:val="003B1F18"/>
    <w:rsid w:val="003B404C"/>
    <w:rsid w:val="003B4681"/>
    <w:rsid w:val="003B5836"/>
    <w:rsid w:val="003B593B"/>
    <w:rsid w:val="003B5BF0"/>
    <w:rsid w:val="003B5E33"/>
    <w:rsid w:val="003B60BF"/>
    <w:rsid w:val="003B6BE3"/>
    <w:rsid w:val="003C010C"/>
    <w:rsid w:val="003C0A6C"/>
    <w:rsid w:val="003C2859"/>
    <w:rsid w:val="003C348C"/>
    <w:rsid w:val="003C4515"/>
    <w:rsid w:val="003C5A43"/>
    <w:rsid w:val="003C619C"/>
    <w:rsid w:val="003C714C"/>
    <w:rsid w:val="003D0519"/>
    <w:rsid w:val="003D0FF6"/>
    <w:rsid w:val="003D262C"/>
    <w:rsid w:val="003D4EB0"/>
    <w:rsid w:val="003D5944"/>
    <w:rsid w:val="003D6D61"/>
    <w:rsid w:val="003D77D2"/>
    <w:rsid w:val="003E053C"/>
    <w:rsid w:val="003E091D"/>
    <w:rsid w:val="003E0B7A"/>
    <w:rsid w:val="003E11BE"/>
    <w:rsid w:val="003E1C53"/>
    <w:rsid w:val="003E26A1"/>
    <w:rsid w:val="003E2A69"/>
    <w:rsid w:val="003E2D49"/>
    <w:rsid w:val="003E2FD4"/>
    <w:rsid w:val="003E490D"/>
    <w:rsid w:val="003E49F6"/>
    <w:rsid w:val="003E5D66"/>
    <w:rsid w:val="003E71B7"/>
    <w:rsid w:val="003F0841"/>
    <w:rsid w:val="003F0F82"/>
    <w:rsid w:val="003F23D3"/>
    <w:rsid w:val="003F357A"/>
    <w:rsid w:val="003F3F08"/>
    <w:rsid w:val="003F43C9"/>
    <w:rsid w:val="003F49F1"/>
    <w:rsid w:val="003F526B"/>
    <w:rsid w:val="003F6142"/>
    <w:rsid w:val="003F6272"/>
    <w:rsid w:val="003F72A3"/>
    <w:rsid w:val="0040042E"/>
    <w:rsid w:val="00400D89"/>
    <w:rsid w:val="00400E72"/>
    <w:rsid w:val="00401400"/>
    <w:rsid w:val="00401AA4"/>
    <w:rsid w:val="00402473"/>
    <w:rsid w:val="00404869"/>
    <w:rsid w:val="00405884"/>
    <w:rsid w:val="00405E9D"/>
    <w:rsid w:val="00407D39"/>
    <w:rsid w:val="0041096F"/>
    <w:rsid w:val="00410D07"/>
    <w:rsid w:val="0041161B"/>
    <w:rsid w:val="00411B4A"/>
    <w:rsid w:val="00413B15"/>
    <w:rsid w:val="0041477A"/>
    <w:rsid w:val="004167A3"/>
    <w:rsid w:val="00417065"/>
    <w:rsid w:val="00417AB6"/>
    <w:rsid w:val="00420452"/>
    <w:rsid w:val="00421473"/>
    <w:rsid w:val="0042159D"/>
    <w:rsid w:val="004219CB"/>
    <w:rsid w:val="00423D5B"/>
    <w:rsid w:val="00424634"/>
    <w:rsid w:val="00424990"/>
    <w:rsid w:val="004272CB"/>
    <w:rsid w:val="0043001B"/>
    <w:rsid w:val="00432DAA"/>
    <w:rsid w:val="0043305C"/>
    <w:rsid w:val="004339AA"/>
    <w:rsid w:val="00433F23"/>
    <w:rsid w:val="00434305"/>
    <w:rsid w:val="0043438C"/>
    <w:rsid w:val="00434462"/>
    <w:rsid w:val="004355D1"/>
    <w:rsid w:val="00435C78"/>
    <w:rsid w:val="00435DF7"/>
    <w:rsid w:val="00435E60"/>
    <w:rsid w:val="00436B92"/>
    <w:rsid w:val="00437349"/>
    <w:rsid w:val="004377B0"/>
    <w:rsid w:val="0044083F"/>
    <w:rsid w:val="00440A07"/>
    <w:rsid w:val="00440C53"/>
    <w:rsid w:val="00441AE7"/>
    <w:rsid w:val="00442732"/>
    <w:rsid w:val="004427B9"/>
    <w:rsid w:val="00442923"/>
    <w:rsid w:val="00442B1D"/>
    <w:rsid w:val="004434B8"/>
    <w:rsid w:val="00445574"/>
    <w:rsid w:val="00445B3B"/>
    <w:rsid w:val="004467FB"/>
    <w:rsid w:val="004511EC"/>
    <w:rsid w:val="00451D99"/>
    <w:rsid w:val="00452D6B"/>
    <w:rsid w:val="00454484"/>
    <w:rsid w:val="0045517B"/>
    <w:rsid w:val="004557E1"/>
    <w:rsid w:val="004563CD"/>
    <w:rsid w:val="00456477"/>
    <w:rsid w:val="004564FA"/>
    <w:rsid w:val="0045758B"/>
    <w:rsid w:val="00457B0B"/>
    <w:rsid w:val="004617EC"/>
    <w:rsid w:val="0046312A"/>
    <w:rsid w:val="004632B8"/>
    <w:rsid w:val="00463B77"/>
    <w:rsid w:val="00463C7B"/>
    <w:rsid w:val="00463CE2"/>
    <w:rsid w:val="00463F02"/>
    <w:rsid w:val="00464265"/>
    <w:rsid w:val="00464417"/>
    <w:rsid w:val="004644A6"/>
    <w:rsid w:val="004644C5"/>
    <w:rsid w:val="004659BD"/>
    <w:rsid w:val="004663B4"/>
    <w:rsid w:val="004674DB"/>
    <w:rsid w:val="00467893"/>
    <w:rsid w:val="00470775"/>
    <w:rsid w:val="004715BD"/>
    <w:rsid w:val="004719F6"/>
    <w:rsid w:val="00473CD3"/>
    <w:rsid w:val="004746B1"/>
    <w:rsid w:val="004749BD"/>
    <w:rsid w:val="0047583F"/>
    <w:rsid w:val="00475C21"/>
    <w:rsid w:val="004774DD"/>
    <w:rsid w:val="0047771B"/>
    <w:rsid w:val="00480706"/>
    <w:rsid w:val="00481972"/>
    <w:rsid w:val="00482716"/>
    <w:rsid w:val="00482768"/>
    <w:rsid w:val="004836F1"/>
    <w:rsid w:val="00484936"/>
    <w:rsid w:val="00485C89"/>
    <w:rsid w:val="00486BE3"/>
    <w:rsid w:val="004904F7"/>
    <w:rsid w:val="004905E4"/>
    <w:rsid w:val="00490A89"/>
    <w:rsid w:val="00490AB4"/>
    <w:rsid w:val="004920D8"/>
    <w:rsid w:val="00492F02"/>
    <w:rsid w:val="004939AE"/>
    <w:rsid w:val="004939E5"/>
    <w:rsid w:val="00494AB6"/>
    <w:rsid w:val="004957C0"/>
    <w:rsid w:val="0049623B"/>
    <w:rsid w:val="0049705A"/>
    <w:rsid w:val="004A0B1A"/>
    <w:rsid w:val="004A12DF"/>
    <w:rsid w:val="004A1BA8"/>
    <w:rsid w:val="004A2738"/>
    <w:rsid w:val="004A4B57"/>
    <w:rsid w:val="004A5EDF"/>
    <w:rsid w:val="004A63FA"/>
    <w:rsid w:val="004A6CD0"/>
    <w:rsid w:val="004B0272"/>
    <w:rsid w:val="004B062F"/>
    <w:rsid w:val="004B1C7E"/>
    <w:rsid w:val="004B244C"/>
    <w:rsid w:val="004B2701"/>
    <w:rsid w:val="004B2861"/>
    <w:rsid w:val="004B2E1B"/>
    <w:rsid w:val="004B3DF8"/>
    <w:rsid w:val="004B3E53"/>
    <w:rsid w:val="004B3E93"/>
    <w:rsid w:val="004B5318"/>
    <w:rsid w:val="004B5375"/>
    <w:rsid w:val="004C0B0E"/>
    <w:rsid w:val="004C1078"/>
    <w:rsid w:val="004C1FBC"/>
    <w:rsid w:val="004C3120"/>
    <w:rsid w:val="004C38C6"/>
    <w:rsid w:val="004C3F1D"/>
    <w:rsid w:val="004C458D"/>
    <w:rsid w:val="004C4DE4"/>
    <w:rsid w:val="004C5BE1"/>
    <w:rsid w:val="004C6AA1"/>
    <w:rsid w:val="004C7556"/>
    <w:rsid w:val="004C7E9D"/>
    <w:rsid w:val="004C7F67"/>
    <w:rsid w:val="004D076D"/>
    <w:rsid w:val="004D0EF1"/>
    <w:rsid w:val="004D189E"/>
    <w:rsid w:val="004D2253"/>
    <w:rsid w:val="004D2639"/>
    <w:rsid w:val="004D391F"/>
    <w:rsid w:val="004D3CAE"/>
    <w:rsid w:val="004D4406"/>
    <w:rsid w:val="004D710D"/>
    <w:rsid w:val="004D7C42"/>
    <w:rsid w:val="004D7CA8"/>
    <w:rsid w:val="004E0465"/>
    <w:rsid w:val="004E09BB"/>
    <w:rsid w:val="004E0EDF"/>
    <w:rsid w:val="004E127B"/>
    <w:rsid w:val="004E19E5"/>
    <w:rsid w:val="004E1C0A"/>
    <w:rsid w:val="004E2019"/>
    <w:rsid w:val="004E2426"/>
    <w:rsid w:val="004E3014"/>
    <w:rsid w:val="004E30C5"/>
    <w:rsid w:val="004E355D"/>
    <w:rsid w:val="004E3E76"/>
    <w:rsid w:val="004E4A57"/>
    <w:rsid w:val="004E4AA5"/>
    <w:rsid w:val="004E4AEE"/>
    <w:rsid w:val="004E5602"/>
    <w:rsid w:val="004E59E3"/>
    <w:rsid w:val="004E658E"/>
    <w:rsid w:val="004E67C0"/>
    <w:rsid w:val="004E6D3A"/>
    <w:rsid w:val="004E77F1"/>
    <w:rsid w:val="004F25B7"/>
    <w:rsid w:val="004F391A"/>
    <w:rsid w:val="004F3CFB"/>
    <w:rsid w:val="004F6456"/>
    <w:rsid w:val="004F696E"/>
    <w:rsid w:val="004F6B52"/>
    <w:rsid w:val="004F6C71"/>
    <w:rsid w:val="004F7513"/>
    <w:rsid w:val="00500A46"/>
    <w:rsid w:val="00501090"/>
    <w:rsid w:val="00501139"/>
    <w:rsid w:val="005019B8"/>
    <w:rsid w:val="00501AB4"/>
    <w:rsid w:val="00502991"/>
    <w:rsid w:val="00502BED"/>
    <w:rsid w:val="0050363E"/>
    <w:rsid w:val="005039BC"/>
    <w:rsid w:val="00503D25"/>
    <w:rsid w:val="005043BB"/>
    <w:rsid w:val="00504A3D"/>
    <w:rsid w:val="0050504A"/>
    <w:rsid w:val="00505767"/>
    <w:rsid w:val="005064AE"/>
    <w:rsid w:val="005073F0"/>
    <w:rsid w:val="00510A7B"/>
    <w:rsid w:val="00510B7A"/>
    <w:rsid w:val="00510DF0"/>
    <w:rsid w:val="005112CC"/>
    <w:rsid w:val="0051170C"/>
    <w:rsid w:val="00512F6E"/>
    <w:rsid w:val="00513038"/>
    <w:rsid w:val="0051307C"/>
    <w:rsid w:val="0051407D"/>
    <w:rsid w:val="00514174"/>
    <w:rsid w:val="005149F2"/>
    <w:rsid w:val="00515381"/>
    <w:rsid w:val="00516088"/>
    <w:rsid w:val="005163D9"/>
    <w:rsid w:val="00516B0B"/>
    <w:rsid w:val="005171B0"/>
    <w:rsid w:val="00517429"/>
    <w:rsid w:val="005207F4"/>
    <w:rsid w:val="00520E36"/>
    <w:rsid w:val="00520ED4"/>
    <w:rsid w:val="00521580"/>
    <w:rsid w:val="005220EC"/>
    <w:rsid w:val="00522A55"/>
    <w:rsid w:val="00523696"/>
    <w:rsid w:val="00523F95"/>
    <w:rsid w:val="00524D65"/>
    <w:rsid w:val="00525B16"/>
    <w:rsid w:val="00526128"/>
    <w:rsid w:val="005264F7"/>
    <w:rsid w:val="00533B4C"/>
    <w:rsid w:val="00533D04"/>
    <w:rsid w:val="00534804"/>
    <w:rsid w:val="00534BDF"/>
    <w:rsid w:val="005354EA"/>
    <w:rsid w:val="00535EC4"/>
    <w:rsid w:val="00535ED9"/>
    <w:rsid w:val="00536865"/>
    <w:rsid w:val="0053692B"/>
    <w:rsid w:val="00541853"/>
    <w:rsid w:val="005418CA"/>
    <w:rsid w:val="00541B39"/>
    <w:rsid w:val="0054301C"/>
    <w:rsid w:val="00543BDA"/>
    <w:rsid w:val="00543F3E"/>
    <w:rsid w:val="005440F0"/>
    <w:rsid w:val="005441CC"/>
    <w:rsid w:val="0054472C"/>
    <w:rsid w:val="00544D7D"/>
    <w:rsid w:val="00545597"/>
    <w:rsid w:val="0054752B"/>
    <w:rsid w:val="005476BF"/>
    <w:rsid w:val="00547967"/>
    <w:rsid w:val="005479DA"/>
    <w:rsid w:val="00547BCC"/>
    <w:rsid w:val="0055013B"/>
    <w:rsid w:val="005502B1"/>
    <w:rsid w:val="00551F6F"/>
    <w:rsid w:val="00552513"/>
    <w:rsid w:val="00553674"/>
    <w:rsid w:val="0055441F"/>
    <w:rsid w:val="00554B5C"/>
    <w:rsid w:val="00555044"/>
    <w:rsid w:val="00556051"/>
    <w:rsid w:val="00556BA3"/>
    <w:rsid w:val="00561475"/>
    <w:rsid w:val="005637CA"/>
    <w:rsid w:val="0056487B"/>
    <w:rsid w:val="00564C7A"/>
    <w:rsid w:val="00564FB9"/>
    <w:rsid w:val="0056553E"/>
    <w:rsid w:val="005665A4"/>
    <w:rsid w:val="005718E2"/>
    <w:rsid w:val="00573D9E"/>
    <w:rsid w:val="00574F0B"/>
    <w:rsid w:val="00576B9C"/>
    <w:rsid w:val="005801E3"/>
    <w:rsid w:val="00581802"/>
    <w:rsid w:val="00581937"/>
    <w:rsid w:val="00582691"/>
    <w:rsid w:val="00582790"/>
    <w:rsid w:val="00582A22"/>
    <w:rsid w:val="005831A4"/>
    <w:rsid w:val="005832E5"/>
    <w:rsid w:val="005836A8"/>
    <w:rsid w:val="0058409C"/>
    <w:rsid w:val="00584262"/>
    <w:rsid w:val="00584705"/>
    <w:rsid w:val="00586630"/>
    <w:rsid w:val="00586A6E"/>
    <w:rsid w:val="00587ADD"/>
    <w:rsid w:val="00587EE2"/>
    <w:rsid w:val="0059042A"/>
    <w:rsid w:val="00590C40"/>
    <w:rsid w:val="00592157"/>
    <w:rsid w:val="0059285E"/>
    <w:rsid w:val="00593544"/>
    <w:rsid w:val="00596160"/>
    <w:rsid w:val="005966E2"/>
    <w:rsid w:val="00597007"/>
    <w:rsid w:val="005A078D"/>
    <w:rsid w:val="005A0966"/>
    <w:rsid w:val="005A11B7"/>
    <w:rsid w:val="005A1343"/>
    <w:rsid w:val="005A260B"/>
    <w:rsid w:val="005A2933"/>
    <w:rsid w:val="005A35FF"/>
    <w:rsid w:val="005A4A1B"/>
    <w:rsid w:val="005A5812"/>
    <w:rsid w:val="005A5AC1"/>
    <w:rsid w:val="005A60AB"/>
    <w:rsid w:val="005A6D1A"/>
    <w:rsid w:val="005A7830"/>
    <w:rsid w:val="005A7FCE"/>
    <w:rsid w:val="005B0F3F"/>
    <w:rsid w:val="005B1BF2"/>
    <w:rsid w:val="005B417E"/>
    <w:rsid w:val="005B466E"/>
    <w:rsid w:val="005B4903"/>
    <w:rsid w:val="005B51CE"/>
    <w:rsid w:val="005B5885"/>
    <w:rsid w:val="005B5CD7"/>
    <w:rsid w:val="005B6CF6"/>
    <w:rsid w:val="005B6E2D"/>
    <w:rsid w:val="005B7422"/>
    <w:rsid w:val="005B7DBB"/>
    <w:rsid w:val="005C09E7"/>
    <w:rsid w:val="005C174B"/>
    <w:rsid w:val="005C2706"/>
    <w:rsid w:val="005C29B8"/>
    <w:rsid w:val="005C5A10"/>
    <w:rsid w:val="005C5C1B"/>
    <w:rsid w:val="005C5F21"/>
    <w:rsid w:val="005C7156"/>
    <w:rsid w:val="005C776A"/>
    <w:rsid w:val="005C7792"/>
    <w:rsid w:val="005D0C75"/>
    <w:rsid w:val="005D1E63"/>
    <w:rsid w:val="005D2497"/>
    <w:rsid w:val="005D2F26"/>
    <w:rsid w:val="005D35C3"/>
    <w:rsid w:val="005D3B6F"/>
    <w:rsid w:val="005D4171"/>
    <w:rsid w:val="005D4E57"/>
    <w:rsid w:val="005D51E2"/>
    <w:rsid w:val="005D694D"/>
    <w:rsid w:val="005D6A95"/>
    <w:rsid w:val="005D6B2C"/>
    <w:rsid w:val="005D6D9C"/>
    <w:rsid w:val="005D70FB"/>
    <w:rsid w:val="005E155D"/>
    <w:rsid w:val="005E2335"/>
    <w:rsid w:val="005E2A23"/>
    <w:rsid w:val="005E2D88"/>
    <w:rsid w:val="005E34CA"/>
    <w:rsid w:val="005E3C18"/>
    <w:rsid w:val="005E4C9A"/>
    <w:rsid w:val="005E6318"/>
    <w:rsid w:val="005E6486"/>
    <w:rsid w:val="005E65FB"/>
    <w:rsid w:val="005E6812"/>
    <w:rsid w:val="005E7829"/>
    <w:rsid w:val="005E7881"/>
    <w:rsid w:val="005E78E0"/>
    <w:rsid w:val="005F0657"/>
    <w:rsid w:val="005F0D9C"/>
    <w:rsid w:val="005F131D"/>
    <w:rsid w:val="005F284E"/>
    <w:rsid w:val="005F5A1B"/>
    <w:rsid w:val="005F7410"/>
    <w:rsid w:val="005F7CCA"/>
    <w:rsid w:val="006002E4"/>
    <w:rsid w:val="00600371"/>
    <w:rsid w:val="006015CE"/>
    <w:rsid w:val="006019E9"/>
    <w:rsid w:val="006030ED"/>
    <w:rsid w:val="00604784"/>
    <w:rsid w:val="00604790"/>
    <w:rsid w:val="006051F9"/>
    <w:rsid w:val="00605B49"/>
    <w:rsid w:val="00606419"/>
    <w:rsid w:val="00607D29"/>
    <w:rsid w:val="006115C0"/>
    <w:rsid w:val="00612163"/>
    <w:rsid w:val="00612952"/>
    <w:rsid w:val="00613914"/>
    <w:rsid w:val="00614CC1"/>
    <w:rsid w:val="006154E9"/>
    <w:rsid w:val="00615A9D"/>
    <w:rsid w:val="00617387"/>
    <w:rsid w:val="00617EF6"/>
    <w:rsid w:val="00620BFE"/>
    <w:rsid w:val="00621CAB"/>
    <w:rsid w:val="00621CEC"/>
    <w:rsid w:val="0062234D"/>
    <w:rsid w:val="0062350B"/>
    <w:rsid w:val="006252D8"/>
    <w:rsid w:val="006259BC"/>
    <w:rsid w:val="0062636B"/>
    <w:rsid w:val="006268CB"/>
    <w:rsid w:val="00626B87"/>
    <w:rsid w:val="00627DBB"/>
    <w:rsid w:val="00630FA4"/>
    <w:rsid w:val="006310EB"/>
    <w:rsid w:val="00632182"/>
    <w:rsid w:val="00632AE0"/>
    <w:rsid w:val="00633C17"/>
    <w:rsid w:val="00634111"/>
    <w:rsid w:val="00634D1D"/>
    <w:rsid w:val="00635857"/>
    <w:rsid w:val="00636E3E"/>
    <w:rsid w:val="006379F7"/>
    <w:rsid w:val="00637CBF"/>
    <w:rsid w:val="00637E4D"/>
    <w:rsid w:val="0064050E"/>
    <w:rsid w:val="00640620"/>
    <w:rsid w:val="00640809"/>
    <w:rsid w:val="00640E96"/>
    <w:rsid w:val="00641A1F"/>
    <w:rsid w:val="00642D16"/>
    <w:rsid w:val="0064528D"/>
    <w:rsid w:val="006457C9"/>
    <w:rsid w:val="00645904"/>
    <w:rsid w:val="00646AA1"/>
    <w:rsid w:val="00647453"/>
    <w:rsid w:val="00650FC3"/>
    <w:rsid w:val="006514DC"/>
    <w:rsid w:val="00651ACB"/>
    <w:rsid w:val="00651C47"/>
    <w:rsid w:val="0065290C"/>
    <w:rsid w:val="00652AB2"/>
    <w:rsid w:val="006535C7"/>
    <w:rsid w:val="006537D7"/>
    <w:rsid w:val="00653CF8"/>
    <w:rsid w:val="00654EC0"/>
    <w:rsid w:val="0065525B"/>
    <w:rsid w:val="00655D4F"/>
    <w:rsid w:val="00656B25"/>
    <w:rsid w:val="0066131F"/>
    <w:rsid w:val="00662699"/>
    <w:rsid w:val="006640E5"/>
    <w:rsid w:val="006646F1"/>
    <w:rsid w:val="00664929"/>
    <w:rsid w:val="00664F62"/>
    <w:rsid w:val="006655E1"/>
    <w:rsid w:val="00670902"/>
    <w:rsid w:val="00670F7E"/>
    <w:rsid w:val="00671163"/>
    <w:rsid w:val="00672060"/>
    <w:rsid w:val="006720AA"/>
    <w:rsid w:val="00672286"/>
    <w:rsid w:val="00672BFD"/>
    <w:rsid w:val="00673CBF"/>
    <w:rsid w:val="006746FC"/>
    <w:rsid w:val="00674C91"/>
    <w:rsid w:val="00674F5B"/>
    <w:rsid w:val="00675B30"/>
    <w:rsid w:val="00676213"/>
    <w:rsid w:val="006770F4"/>
    <w:rsid w:val="00677A84"/>
    <w:rsid w:val="0068026D"/>
    <w:rsid w:val="00680A27"/>
    <w:rsid w:val="006816A4"/>
    <w:rsid w:val="006819B8"/>
    <w:rsid w:val="00681A39"/>
    <w:rsid w:val="0068272F"/>
    <w:rsid w:val="006840A6"/>
    <w:rsid w:val="006850CD"/>
    <w:rsid w:val="00685AAB"/>
    <w:rsid w:val="00685CA5"/>
    <w:rsid w:val="00686DB7"/>
    <w:rsid w:val="00692909"/>
    <w:rsid w:val="006A07AA"/>
    <w:rsid w:val="006A10D9"/>
    <w:rsid w:val="006A1A3A"/>
    <w:rsid w:val="006A202A"/>
    <w:rsid w:val="006A25E5"/>
    <w:rsid w:val="006A2B46"/>
    <w:rsid w:val="006A336D"/>
    <w:rsid w:val="006A37B9"/>
    <w:rsid w:val="006A5555"/>
    <w:rsid w:val="006A5D55"/>
    <w:rsid w:val="006A66C6"/>
    <w:rsid w:val="006A7B23"/>
    <w:rsid w:val="006B0126"/>
    <w:rsid w:val="006B1872"/>
    <w:rsid w:val="006B2607"/>
    <w:rsid w:val="006B2672"/>
    <w:rsid w:val="006B2CC3"/>
    <w:rsid w:val="006B40A2"/>
    <w:rsid w:val="006B5028"/>
    <w:rsid w:val="006B54BF"/>
    <w:rsid w:val="006B5F44"/>
    <w:rsid w:val="006B5F90"/>
    <w:rsid w:val="006B62E4"/>
    <w:rsid w:val="006B6517"/>
    <w:rsid w:val="006B681C"/>
    <w:rsid w:val="006B7562"/>
    <w:rsid w:val="006B7D82"/>
    <w:rsid w:val="006B7DF1"/>
    <w:rsid w:val="006B7F4B"/>
    <w:rsid w:val="006C1BBA"/>
    <w:rsid w:val="006C1F61"/>
    <w:rsid w:val="006C2079"/>
    <w:rsid w:val="006C317D"/>
    <w:rsid w:val="006C322E"/>
    <w:rsid w:val="006C35C8"/>
    <w:rsid w:val="006C57B3"/>
    <w:rsid w:val="006C5A62"/>
    <w:rsid w:val="006C5D68"/>
    <w:rsid w:val="006C6976"/>
    <w:rsid w:val="006C6DD0"/>
    <w:rsid w:val="006C7DF1"/>
    <w:rsid w:val="006D04EA"/>
    <w:rsid w:val="006D05CB"/>
    <w:rsid w:val="006D086F"/>
    <w:rsid w:val="006D16C4"/>
    <w:rsid w:val="006D1722"/>
    <w:rsid w:val="006D22F3"/>
    <w:rsid w:val="006D3030"/>
    <w:rsid w:val="006D3E96"/>
    <w:rsid w:val="006D4313"/>
    <w:rsid w:val="006D4515"/>
    <w:rsid w:val="006D4BB1"/>
    <w:rsid w:val="006D546F"/>
    <w:rsid w:val="006D6593"/>
    <w:rsid w:val="006D686E"/>
    <w:rsid w:val="006E01E5"/>
    <w:rsid w:val="006E267E"/>
    <w:rsid w:val="006E3A80"/>
    <w:rsid w:val="006E4B72"/>
    <w:rsid w:val="006E4EC5"/>
    <w:rsid w:val="006E54AF"/>
    <w:rsid w:val="006F03A8"/>
    <w:rsid w:val="006F0ABE"/>
    <w:rsid w:val="006F126C"/>
    <w:rsid w:val="006F2ACA"/>
    <w:rsid w:val="006F2ADC"/>
    <w:rsid w:val="006F2BFE"/>
    <w:rsid w:val="006F31E9"/>
    <w:rsid w:val="006F51A4"/>
    <w:rsid w:val="006F56E5"/>
    <w:rsid w:val="006F5F46"/>
    <w:rsid w:val="006F6284"/>
    <w:rsid w:val="006F62B8"/>
    <w:rsid w:val="006F6620"/>
    <w:rsid w:val="006F6B08"/>
    <w:rsid w:val="006F7D1F"/>
    <w:rsid w:val="007002C5"/>
    <w:rsid w:val="0070348B"/>
    <w:rsid w:val="007034EE"/>
    <w:rsid w:val="00704387"/>
    <w:rsid w:val="00704D79"/>
    <w:rsid w:val="007053CE"/>
    <w:rsid w:val="00705F8E"/>
    <w:rsid w:val="00706574"/>
    <w:rsid w:val="00706F90"/>
    <w:rsid w:val="007072AF"/>
    <w:rsid w:val="00707669"/>
    <w:rsid w:val="00710375"/>
    <w:rsid w:val="00711387"/>
    <w:rsid w:val="007117A6"/>
    <w:rsid w:val="007117E5"/>
    <w:rsid w:val="00711B59"/>
    <w:rsid w:val="00711CBA"/>
    <w:rsid w:val="00711FB5"/>
    <w:rsid w:val="00712305"/>
    <w:rsid w:val="00712A01"/>
    <w:rsid w:val="00712DBA"/>
    <w:rsid w:val="007148A8"/>
    <w:rsid w:val="00714F58"/>
    <w:rsid w:val="00715AF1"/>
    <w:rsid w:val="00715FF1"/>
    <w:rsid w:val="00717089"/>
    <w:rsid w:val="00717747"/>
    <w:rsid w:val="00722074"/>
    <w:rsid w:val="00722091"/>
    <w:rsid w:val="00722FBF"/>
    <w:rsid w:val="00722FC2"/>
    <w:rsid w:val="00723DDE"/>
    <w:rsid w:val="00725949"/>
    <w:rsid w:val="00726022"/>
    <w:rsid w:val="00727AB2"/>
    <w:rsid w:val="00727FA2"/>
    <w:rsid w:val="00731F24"/>
    <w:rsid w:val="007322D9"/>
    <w:rsid w:val="007323F5"/>
    <w:rsid w:val="007328E1"/>
    <w:rsid w:val="00732BC0"/>
    <w:rsid w:val="00732F4E"/>
    <w:rsid w:val="00734BD1"/>
    <w:rsid w:val="007357F3"/>
    <w:rsid w:val="00735F12"/>
    <w:rsid w:val="00736ECA"/>
    <w:rsid w:val="0073720F"/>
    <w:rsid w:val="00737796"/>
    <w:rsid w:val="00740D7D"/>
    <w:rsid w:val="00740ECD"/>
    <w:rsid w:val="00740F97"/>
    <w:rsid w:val="0074113C"/>
    <w:rsid w:val="0074165C"/>
    <w:rsid w:val="00742155"/>
    <w:rsid w:val="00742C35"/>
    <w:rsid w:val="007432CA"/>
    <w:rsid w:val="00743572"/>
    <w:rsid w:val="007439EB"/>
    <w:rsid w:val="00743ADF"/>
    <w:rsid w:val="00743CB4"/>
    <w:rsid w:val="00743F0A"/>
    <w:rsid w:val="00744017"/>
    <w:rsid w:val="007444E8"/>
    <w:rsid w:val="00744F6A"/>
    <w:rsid w:val="0074548E"/>
    <w:rsid w:val="00745773"/>
    <w:rsid w:val="00745902"/>
    <w:rsid w:val="00745AF1"/>
    <w:rsid w:val="00746800"/>
    <w:rsid w:val="00747CF0"/>
    <w:rsid w:val="00747CF9"/>
    <w:rsid w:val="007501A8"/>
    <w:rsid w:val="00750EE1"/>
    <w:rsid w:val="0075113A"/>
    <w:rsid w:val="00751C17"/>
    <w:rsid w:val="00752B4D"/>
    <w:rsid w:val="00753262"/>
    <w:rsid w:val="00753924"/>
    <w:rsid w:val="007552B7"/>
    <w:rsid w:val="00755402"/>
    <w:rsid w:val="0075572B"/>
    <w:rsid w:val="00756B26"/>
    <w:rsid w:val="00756D34"/>
    <w:rsid w:val="00756EDF"/>
    <w:rsid w:val="0075776A"/>
    <w:rsid w:val="0076041C"/>
    <w:rsid w:val="007608B9"/>
    <w:rsid w:val="00760998"/>
    <w:rsid w:val="00762DBE"/>
    <w:rsid w:val="00763E59"/>
    <w:rsid w:val="00764A0C"/>
    <w:rsid w:val="00765C43"/>
    <w:rsid w:val="00765EFB"/>
    <w:rsid w:val="00766FE0"/>
    <w:rsid w:val="007671CA"/>
    <w:rsid w:val="0076744F"/>
    <w:rsid w:val="0076746F"/>
    <w:rsid w:val="00767C61"/>
    <w:rsid w:val="00767D36"/>
    <w:rsid w:val="0077008A"/>
    <w:rsid w:val="00771335"/>
    <w:rsid w:val="00772500"/>
    <w:rsid w:val="007726FF"/>
    <w:rsid w:val="00772A82"/>
    <w:rsid w:val="00773C1F"/>
    <w:rsid w:val="0077463C"/>
    <w:rsid w:val="00774DA4"/>
    <w:rsid w:val="007760FD"/>
    <w:rsid w:val="00776599"/>
    <w:rsid w:val="00776E70"/>
    <w:rsid w:val="007779C0"/>
    <w:rsid w:val="00780539"/>
    <w:rsid w:val="007806CE"/>
    <w:rsid w:val="0078114B"/>
    <w:rsid w:val="00781DD2"/>
    <w:rsid w:val="00783ECF"/>
    <w:rsid w:val="0078413A"/>
    <w:rsid w:val="00784304"/>
    <w:rsid w:val="00784806"/>
    <w:rsid w:val="00791327"/>
    <w:rsid w:val="00792278"/>
    <w:rsid w:val="00792641"/>
    <w:rsid w:val="00793560"/>
    <w:rsid w:val="00793E15"/>
    <w:rsid w:val="007959E8"/>
    <w:rsid w:val="00795C02"/>
    <w:rsid w:val="00795E9C"/>
    <w:rsid w:val="007963A8"/>
    <w:rsid w:val="0079661B"/>
    <w:rsid w:val="0079669F"/>
    <w:rsid w:val="007A0055"/>
    <w:rsid w:val="007A0084"/>
    <w:rsid w:val="007A0521"/>
    <w:rsid w:val="007A2E12"/>
    <w:rsid w:val="007A3475"/>
    <w:rsid w:val="007A41C8"/>
    <w:rsid w:val="007A458B"/>
    <w:rsid w:val="007A54CE"/>
    <w:rsid w:val="007A6310"/>
    <w:rsid w:val="007A6FD9"/>
    <w:rsid w:val="007A7FFA"/>
    <w:rsid w:val="007B04EB"/>
    <w:rsid w:val="007B0D4F"/>
    <w:rsid w:val="007B2A45"/>
    <w:rsid w:val="007B2CD4"/>
    <w:rsid w:val="007B2CD6"/>
    <w:rsid w:val="007B5442"/>
    <w:rsid w:val="007B5A3D"/>
    <w:rsid w:val="007B5B95"/>
    <w:rsid w:val="007B5E03"/>
    <w:rsid w:val="007B6449"/>
    <w:rsid w:val="007B6680"/>
    <w:rsid w:val="007B68EA"/>
    <w:rsid w:val="007B7453"/>
    <w:rsid w:val="007B7551"/>
    <w:rsid w:val="007C0908"/>
    <w:rsid w:val="007C124D"/>
    <w:rsid w:val="007C1996"/>
    <w:rsid w:val="007C2D89"/>
    <w:rsid w:val="007C4593"/>
    <w:rsid w:val="007C5309"/>
    <w:rsid w:val="007C6069"/>
    <w:rsid w:val="007C7E83"/>
    <w:rsid w:val="007D06C4"/>
    <w:rsid w:val="007D0822"/>
    <w:rsid w:val="007D0D14"/>
    <w:rsid w:val="007D1352"/>
    <w:rsid w:val="007D1AA8"/>
    <w:rsid w:val="007D2508"/>
    <w:rsid w:val="007D2BCB"/>
    <w:rsid w:val="007D346A"/>
    <w:rsid w:val="007D50B7"/>
    <w:rsid w:val="007D5782"/>
    <w:rsid w:val="007D6518"/>
    <w:rsid w:val="007D76BD"/>
    <w:rsid w:val="007D77AD"/>
    <w:rsid w:val="007E0BF1"/>
    <w:rsid w:val="007E0D02"/>
    <w:rsid w:val="007E2030"/>
    <w:rsid w:val="007E258B"/>
    <w:rsid w:val="007E2A37"/>
    <w:rsid w:val="007E3163"/>
    <w:rsid w:val="007E32FC"/>
    <w:rsid w:val="007E5757"/>
    <w:rsid w:val="007E599C"/>
    <w:rsid w:val="007E6666"/>
    <w:rsid w:val="007E7B3E"/>
    <w:rsid w:val="007F067A"/>
    <w:rsid w:val="007F0D57"/>
    <w:rsid w:val="007F0ED8"/>
    <w:rsid w:val="007F0F63"/>
    <w:rsid w:val="007F2B75"/>
    <w:rsid w:val="007F3748"/>
    <w:rsid w:val="007F3C8A"/>
    <w:rsid w:val="007F5381"/>
    <w:rsid w:val="007F5F47"/>
    <w:rsid w:val="007F6960"/>
    <w:rsid w:val="007F729D"/>
    <w:rsid w:val="007F75CE"/>
    <w:rsid w:val="008013A4"/>
    <w:rsid w:val="008027CE"/>
    <w:rsid w:val="00802D8B"/>
    <w:rsid w:val="00802F42"/>
    <w:rsid w:val="00802F4F"/>
    <w:rsid w:val="008031A5"/>
    <w:rsid w:val="0080370F"/>
    <w:rsid w:val="00803863"/>
    <w:rsid w:val="00804383"/>
    <w:rsid w:val="00804539"/>
    <w:rsid w:val="0080484C"/>
    <w:rsid w:val="00804BB7"/>
    <w:rsid w:val="00805336"/>
    <w:rsid w:val="0080577B"/>
    <w:rsid w:val="008062A8"/>
    <w:rsid w:val="00810257"/>
    <w:rsid w:val="008104F5"/>
    <w:rsid w:val="008106B1"/>
    <w:rsid w:val="00811072"/>
    <w:rsid w:val="00811369"/>
    <w:rsid w:val="00811FBE"/>
    <w:rsid w:val="008135D3"/>
    <w:rsid w:val="0081432F"/>
    <w:rsid w:val="00815419"/>
    <w:rsid w:val="00815553"/>
    <w:rsid w:val="00815D8A"/>
    <w:rsid w:val="008163C8"/>
    <w:rsid w:val="008164A1"/>
    <w:rsid w:val="00817325"/>
    <w:rsid w:val="008209E6"/>
    <w:rsid w:val="00821F1F"/>
    <w:rsid w:val="00823303"/>
    <w:rsid w:val="008233B2"/>
    <w:rsid w:val="00823A9F"/>
    <w:rsid w:val="00823C85"/>
    <w:rsid w:val="00825138"/>
    <w:rsid w:val="00825F98"/>
    <w:rsid w:val="00826161"/>
    <w:rsid w:val="00826447"/>
    <w:rsid w:val="008269DD"/>
    <w:rsid w:val="0083043D"/>
    <w:rsid w:val="00830621"/>
    <w:rsid w:val="0083117E"/>
    <w:rsid w:val="00832931"/>
    <w:rsid w:val="0083348C"/>
    <w:rsid w:val="00833BEC"/>
    <w:rsid w:val="008355D5"/>
    <w:rsid w:val="008373D3"/>
    <w:rsid w:val="00837C54"/>
    <w:rsid w:val="00840617"/>
    <w:rsid w:val="008409D2"/>
    <w:rsid w:val="00841B9A"/>
    <w:rsid w:val="00842A47"/>
    <w:rsid w:val="00842ADA"/>
    <w:rsid w:val="00843C13"/>
    <w:rsid w:val="00843CF3"/>
    <w:rsid w:val="00844816"/>
    <w:rsid w:val="00844DAC"/>
    <w:rsid w:val="008451CE"/>
    <w:rsid w:val="008454AD"/>
    <w:rsid w:val="008454F8"/>
    <w:rsid w:val="0084664E"/>
    <w:rsid w:val="00847BCF"/>
    <w:rsid w:val="00847D57"/>
    <w:rsid w:val="0085173A"/>
    <w:rsid w:val="008522AB"/>
    <w:rsid w:val="00854343"/>
    <w:rsid w:val="00854577"/>
    <w:rsid w:val="00856761"/>
    <w:rsid w:val="0085693B"/>
    <w:rsid w:val="00857005"/>
    <w:rsid w:val="0085719C"/>
    <w:rsid w:val="0085755F"/>
    <w:rsid w:val="0085782C"/>
    <w:rsid w:val="00860297"/>
    <w:rsid w:val="008603CE"/>
    <w:rsid w:val="00860E67"/>
    <w:rsid w:val="008616F8"/>
    <w:rsid w:val="008620FC"/>
    <w:rsid w:val="008627A5"/>
    <w:rsid w:val="00862CE6"/>
    <w:rsid w:val="00863E05"/>
    <w:rsid w:val="0086431E"/>
    <w:rsid w:val="00865ACA"/>
    <w:rsid w:val="00865D28"/>
    <w:rsid w:val="00865F85"/>
    <w:rsid w:val="00867C10"/>
    <w:rsid w:val="00870439"/>
    <w:rsid w:val="00870DA1"/>
    <w:rsid w:val="0087101E"/>
    <w:rsid w:val="00871ED3"/>
    <w:rsid w:val="00872BD6"/>
    <w:rsid w:val="008766E4"/>
    <w:rsid w:val="00876A4E"/>
    <w:rsid w:val="00876F9B"/>
    <w:rsid w:val="0088126D"/>
    <w:rsid w:val="008829DC"/>
    <w:rsid w:val="0088372B"/>
    <w:rsid w:val="00883F93"/>
    <w:rsid w:val="00884C8B"/>
    <w:rsid w:val="00884DB3"/>
    <w:rsid w:val="008854B9"/>
    <w:rsid w:val="00885A9D"/>
    <w:rsid w:val="008864F6"/>
    <w:rsid w:val="0089049D"/>
    <w:rsid w:val="00891348"/>
    <w:rsid w:val="00891DF6"/>
    <w:rsid w:val="00892499"/>
    <w:rsid w:val="008928C9"/>
    <w:rsid w:val="008938DC"/>
    <w:rsid w:val="00893AA8"/>
    <w:rsid w:val="00893FD1"/>
    <w:rsid w:val="00894836"/>
    <w:rsid w:val="00895172"/>
    <w:rsid w:val="00895680"/>
    <w:rsid w:val="00896B44"/>
    <w:rsid w:val="00896DFF"/>
    <w:rsid w:val="0089762C"/>
    <w:rsid w:val="008A03F2"/>
    <w:rsid w:val="008A0492"/>
    <w:rsid w:val="008A1893"/>
    <w:rsid w:val="008A396A"/>
    <w:rsid w:val="008A6F02"/>
    <w:rsid w:val="008A769A"/>
    <w:rsid w:val="008B003E"/>
    <w:rsid w:val="008B0215"/>
    <w:rsid w:val="008B0631"/>
    <w:rsid w:val="008B0C9C"/>
    <w:rsid w:val="008B166D"/>
    <w:rsid w:val="008B17F4"/>
    <w:rsid w:val="008B2D67"/>
    <w:rsid w:val="008B3615"/>
    <w:rsid w:val="008B4AC4"/>
    <w:rsid w:val="008B4AED"/>
    <w:rsid w:val="008B50C8"/>
    <w:rsid w:val="008B5281"/>
    <w:rsid w:val="008B5D6D"/>
    <w:rsid w:val="008B66EE"/>
    <w:rsid w:val="008B6DFE"/>
    <w:rsid w:val="008B7E05"/>
    <w:rsid w:val="008C079C"/>
    <w:rsid w:val="008C1797"/>
    <w:rsid w:val="008C1E71"/>
    <w:rsid w:val="008C219C"/>
    <w:rsid w:val="008C2500"/>
    <w:rsid w:val="008C431E"/>
    <w:rsid w:val="008C475E"/>
    <w:rsid w:val="008C4767"/>
    <w:rsid w:val="008C4C2A"/>
    <w:rsid w:val="008C516B"/>
    <w:rsid w:val="008C619A"/>
    <w:rsid w:val="008C7D70"/>
    <w:rsid w:val="008C7FBE"/>
    <w:rsid w:val="008D0793"/>
    <w:rsid w:val="008D0CE8"/>
    <w:rsid w:val="008D28FC"/>
    <w:rsid w:val="008D2D1D"/>
    <w:rsid w:val="008D392D"/>
    <w:rsid w:val="008D4178"/>
    <w:rsid w:val="008D453D"/>
    <w:rsid w:val="008D5222"/>
    <w:rsid w:val="008D53AD"/>
    <w:rsid w:val="008D53FF"/>
    <w:rsid w:val="008D562B"/>
    <w:rsid w:val="008D5733"/>
    <w:rsid w:val="008D622B"/>
    <w:rsid w:val="008D666C"/>
    <w:rsid w:val="008D6B13"/>
    <w:rsid w:val="008D7AEB"/>
    <w:rsid w:val="008D7B54"/>
    <w:rsid w:val="008E0BE2"/>
    <w:rsid w:val="008E0C9D"/>
    <w:rsid w:val="008E1648"/>
    <w:rsid w:val="008E1B3E"/>
    <w:rsid w:val="008E2319"/>
    <w:rsid w:val="008E3007"/>
    <w:rsid w:val="008E363A"/>
    <w:rsid w:val="008E4BB6"/>
    <w:rsid w:val="008E4E1C"/>
    <w:rsid w:val="008E5518"/>
    <w:rsid w:val="008E64F9"/>
    <w:rsid w:val="008E6A84"/>
    <w:rsid w:val="008E7762"/>
    <w:rsid w:val="008F02CF"/>
    <w:rsid w:val="008F05E8"/>
    <w:rsid w:val="008F091D"/>
    <w:rsid w:val="008F0CDC"/>
    <w:rsid w:val="008F152D"/>
    <w:rsid w:val="008F17A3"/>
    <w:rsid w:val="008F1ED3"/>
    <w:rsid w:val="008F2488"/>
    <w:rsid w:val="008F289B"/>
    <w:rsid w:val="008F337F"/>
    <w:rsid w:val="008F4C29"/>
    <w:rsid w:val="008F5254"/>
    <w:rsid w:val="008F58DC"/>
    <w:rsid w:val="008F5C43"/>
    <w:rsid w:val="008F70BD"/>
    <w:rsid w:val="008F757C"/>
    <w:rsid w:val="008F788F"/>
    <w:rsid w:val="008F7EA2"/>
    <w:rsid w:val="00900560"/>
    <w:rsid w:val="00900878"/>
    <w:rsid w:val="00901E60"/>
    <w:rsid w:val="00902722"/>
    <w:rsid w:val="009027BC"/>
    <w:rsid w:val="00904EFC"/>
    <w:rsid w:val="00905C8E"/>
    <w:rsid w:val="009062E6"/>
    <w:rsid w:val="00906959"/>
    <w:rsid w:val="009072D1"/>
    <w:rsid w:val="00907BF7"/>
    <w:rsid w:val="00910085"/>
    <w:rsid w:val="00910338"/>
    <w:rsid w:val="00911AF6"/>
    <w:rsid w:val="00911BE5"/>
    <w:rsid w:val="00913CA9"/>
    <w:rsid w:val="009141FF"/>
    <w:rsid w:val="009145AE"/>
    <w:rsid w:val="009146CE"/>
    <w:rsid w:val="00914CA7"/>
    <w:rsid w:val="0091536C"/>
    <w:rsid w:val="00915C39"/>
    <w:rsid w:val="00915C3E"/>
    <w:rsid w:val="0091618B"/>
    <w:rsid w:val="009161A8"/>
    <w:rsid w:val="009162CE"/>
    <w:rsid w:val="00917DAA"/>
    <w:rsid w:val="009209A5"/>
    <w:rsid w:val="00921756"/>
    <w:rsid w:val="0092273D"/>
    <w:rsid w:val="0092283F"/>
    <w:rsid w:val="00923167"/>
    <w:rsid w:val="009243CD"/>
    <w:rsid w:val="009245F5"/>
    <w:rsid w:val="009249EC"/>
    <w:rsid w:val="00924C16"/>
    <w:rsid w:val="00926BD7"/>
    <w:rsid w:val="009273B3"/>
    <w:rsid w:val="00927629"/>
    <w:rsid w:val="0092780F"/>
    <w:rsid w:val="009305B5"/>
    <w:rsid w:val="009305E1"/>
    <w:rsid w:val="00930D7F"/>
    <w:rsid w:val="00931CC5"/>
    <w:rsid w:val="00932B42"/>
    <w:rsid w:val="00933050"/>
    <w:rsid w:val="009333DE"/>
    <w:rsid w:val="00936552"/>
    <w:rsid w:val="0093799D"/>
    <w:rsid w:val="00937C88"/>
    <w:rsid w:val="00940D96"/>
    <w:rsid w:val="009413FA"/>
    <w:rsid w:val="00941FA3"/>
    <w:rsid w:val="009429D5"/>
    <w:rsid w:val="00942BF1"/>
    <w:rsid w:val="00944401"/>
    <w:rsid w:val="0094487E"/>
    <w:rsid w:val="00944F28"/>
    <w:rsid w:val="00945180"/>
    <w:rsid w:val="00945428"/>
    <w:rsid w:val="0094607B"/>
    <w:rsid w:val="00947558"/>
    <w:rsid w:val="00947E9B"/>
    <w:rsid w:val="00947EF2"/>
    <w:rsid w:val="00950595"/>
    <w:rsid w:val="00951E97"/>
    <w:rsid w:val="0095305C"/>
    <w:rsid w:val="00953604"/>
    <w:rsid w:val="0095496B"/>
    <w:rsid w:val="009550B6"/>
    <w:rsid w:val="009555C4"/>
    <w:rsid w:val="009557DB"/>
    <w:rsid w:val="00956796"/>
    <w:rsid w:val="009610DC"/>
    <w:rsid w:val="00961490"/>
    <w:rsid w:val="00961843"/>
    <w:rsid w:val="009620C8"/>
    <w:rsid w:val="0096211B"/>
    <w:rsid w:val="0096381A"/>
    <w:rsid w:val="00965E04"/>
    <w:rsid w:val="009674AD"/>
    <w:rsid w:val="00967C32"/>
    <w:rsid w:val="00967DEA"/>
    <w:rsid w:val="0097037C"/>
    <w:rsid w:val="00970968"/>
    <w:rsid w:val="00970CDC"/>
    <w:rsid w:val="009713BB"/>
    <w:rsid w:val="00976171"/>
    <w:rsid w:val="0097671E"/>
    <w:rsid w:val="00976863"/>
    <w:rsid w:val="00976AA9"/>
    <w:rsid w:val="00976F38"/>
    <w:rsid w:val="00977010"/>
    <w:rsid w:val="00977D02"/>
    <w:rsid w:val="009809BB"/>
    <w:rsid w:val="00982505"/>
    <w:rsid w:val="0098286C"/>
    <w:rsid w:val="0098364B"/>
    <w:rsid w:val="00987A96"/>
    <w:rsid w:val="00990F26"/>
    <w:rsid w:val="009911AF"/>
    <w:rsid w:val="00991875"/>
    <w:rsid w:val="00991D3D"/>
    <w:rsid w:val="00991F92"/>
    <w:rsid w:val="00991FB9"/>
    <w:rsid w:val="00992985"/>
    <w:rsid w:val="009933B4"/>
    <w:rsid w:val="00993889"/>
    <w:rsid w:val="009944EC"/>
    <w:rsid w:val="00994782"/>
    <w:rsid w:val="0099551B"/>
    <w:rsid w:val="00996137"/>
    <w:rsid w:val="00996626"/>
    <w:rsid w:val="00997BF1"/>
    <w:rsid w:val="009A054F"/>
    <w:rsid w:val="009A089C"/>
    <w:rsid w:val="009A110B"/>
    <w:rsid w:val="009A118E"/>
    <w:rsid w:val="009A21CD"/>
    <w:rsid w:val="009A278C"/>
    <w:rsid w:val="009A2BC2"/>
    <w:rsid w:val="009A338C"/>
    <w:rsid w:val="009A42C1"/>
    <w:rsid w:val="009A4CDB"/>
    <w:rsid w:val="009A5429"/>
    <w:rsid w:val="009A68E8"/>
    <w:rsid w:val="009A72AD"/>
    <w:rsid w:val="009A7CCB"/>
    <w:rsid w:val="009B09E0"/>
    <w:rsid w:val="009B0BC5"/>
    <w:rsid w:val="009B1247"/>
    <w:rsid w:val="009B15EF"/>
    <w:rsid w:val="009B2952"/>
    <w:rsid w:val="009B41CF"/>
    <w:rsid w:val="009B4377"/>
    <w:rsid w:val="009B477D"/>
    <w:rsid w:val="009B4BB3"/>
    <w:rsid w:val="009B4E1E"/>
    <w:rsid w:val="009B537B"/>
    <w:rsid w:val="009B6029"/>
    <w:rsid w:val="009B61F4"/>
    <w:rsid w:val="009B6464"/>
    <w:rsid w:val="009B6971"/>
    <w:rsid w:val="009B6F23"/>
    <w:rsid w:val="009B6F81"/>
    <w:rsid w:val="009B706C"/>
    <w:rsid w:val="009C13FE"/>
    <w:rsid w:val="009C2746"/>
    <w:rsid w:val="009C27F1"/>
    <w:rsid w:val="009C3152"/>
    <w:rsid w:val="009C4CFA"/>
    <w:rsid w:val="009C5070"/>
    <w:rsid w:val="009C50C2"/>
    <w:rsid w:val="009C6AB3"/>
    <w:rsid w:val="009D00CD"/>
    <w:rsid w:val="009D0291"/>
    <w:rsid w:val="009D0339"/>
    <w:rsid w:val="009D06E4"/>
    <w:rsid w:val="009D112C"/>
    <w:rsid w:val="009D2719"/>
    <w:rsid w:val="009D47FA"/>
    <w:rsid w:val="009D50D2"/>
    <w:rsid w:val="009D68F4"/>
    <w:rsid w:val="009D6BCA"/>
    <w:rsid w:val="009D71DC"/>
    <w:rsid w:val="009D72B9"/>
    <w:rsid w:val="009E0DA3"/>
    <w:rsid w:val="009E0F62"/>
    <w:rsid w:val="009E1848"/>
    <w:rsid w:val="009E41B9"/>
    <w:rsid w:val="009E47DD"/>
    <w:rsid w:val="009E4A58"/>
    <w:rsid w:val="009E510F"/>
    <w:rsid w:val="009E548A"/>
    <w:rsid w:val="009E5A2D"/>
    <w:rsid w:val="009E5AB2"/>
    <w:rsid w:val="009E6002"/>
    <w:rsid w:val="009E6219"/>
    <w:rsid w:val="009E6A92"/>
    <w:rsid w:val="009F03B3"/>
    <w:rsid w:val="009F0B36"/>
    <w:rsid w:val="009F117C"/>
    <w:rsid w:val="009F4D6D"/>
    <w:rsid w:val="009F4F54"/>
    <w:rsid w:val="009F5810"/>
    <w:rsid w:val="009F6AD5"/>
    <w:rsid w:val="00A011BE"/>
    <w:rsid w:val="00A01757"/>
    <w:rsid w:val="00A028C0"/>
    <w:rsid w:val="00A02BAE"/>
    <w:rsid w:val="00A042B5"/>
    <w:rsid w:val="00A04477"/>
    <w:rsid w:val="00A049CA"/>
    <w:rsid w:val="00A04FD2"/>
    <w:rsid w:val="00A05AA6"/>
    <w:rsid w:val="00A06A6B"/>
    <w:rsid w:val="00A07E47"/>
    <w:rsid w:val="00A129D0"/>
    <w:rsid w:val="00A12C33"/>
    <w:rsid w:val="00A138BA"/>
    <w:rsid w:val="00A14C8E"/>
    <w:rsid w:val="00A153D9"/>
    <w:rsid w:val="00A15F09"/>
    <w:rsid w:val="00A169B6"/>
    <w:rsid w:val="00A17768"/>
    <w:rsid w:val="00A17F6C"/>
    <w:rsid w:val="00A20405"/>
    <w:rsid w:val="00A20BC9"/>
    <w:rsid w:val="00A21131"/>
    <w:rsid w:val="00A2271D"/>
    <w:rsid w:val="00A237D5"/>
    <w:rsid w:val="00A23D84"/>
    <w:rsid w:val="00A248C3"/>
    <w:rsid w:val="00A24D75"/>
    <w:rsid w:val="00A30EFC"/>
    <w:rsid w:val="00A317D5"/>
    <w:rsid w:val="00A31984"/>
    <w:rsid w:val="00A32B51"/>
    <w:rsid w:val="00A32D4D"/>
    <w:rsid w:val="00A32D73"/>
    <w:rsid w:val="00A3367B"/>
    <w:rsid w:val="00A3597D"/>
    <w:rsid w:val="00A36326"/>
    <w:rsid w:val="00A37181"/>
    <w:rsid w:val="00A4006C"/>
    <w:rsid w:val="00A40091"/>
    <w:rsid w:val="00A4030F"/>
    <w:rsid w:val="00A41A45"/>
    <w:rsid w:val="00A41C79"/>
    <w:rsid w:val="00A41CB5"/>
    <w:rsid w:val="00A422EF"/>
    <w:rsid w:val="00A42CDF"/>
    <w:rsid w:val="00A4307B"/>
    <w:rsid w:val="00A43426"/>
    <w:rsid w:val="00A435FF"/>
    <w:rsid w:val="00A4452E"/>
    <w:rsid w:val="00A4472C"/>
    <w:rsid w:val="00A44E69"/>
    <w:rsid w:val="00A4525B"/>
    <w:rsid w:val="00A462BF"/>
    <w:rsid w:val="00A4661E"/>
    <w:rsid w:val="00A5348C"/>
    <w:rsid w:val="00A53E92"/>
    <w:rsid w:val="00A55046"/>
    <w:rsid w:val="00A55BD6"/>
    <w:rsid w:val="00A55D50"/>
    <w:rsid w:val="00A56FF6"/>
    <w:rsid w:val="00A57142"/>
    <w:rsid w:val="00A577A5"/>
    <w:rsid w:val="00A60C11"/>
    <w:rsid w:val="00A60C88"/>
    <w:rsid w:val="00A61D48"/>
    <w:rsid w:val="00A6364F"/>
    <w:rsid w:val="00A645CF"/>
    <w:rsid w:val="00A64641"/>
    <w:rsid w:val="00A648CD"/>
    <w:rsid w:val="00A65045"/>
    <w:rsid w:val="00A6537A"/>
    <w:rsid w:val="00A66978"/>
    <w:rsid w:val="00A66C44"/>
    <w:rsid w:val="00A67866"/>
    <w:rsid w:val="00A67ADC"/>
    <w:rsid w:val="00A67BE2"/>
    <w:rsid w:val="00A701EB"/>
    <w:rsid w:val="00A70B07"/>
    <w:rsid w:val="00A70B39"/>
    <w:rsid w:val="00A70BA4"/>
    <w:rsid w:val="00A71E05"/>
    <w:rsid w:val="00A723F8"/>
    <w:rsid w:val="00A72DD3"/>
    <w:rsid w:val="00A740BC"/>
    <w:rsid w:val="00A74DE2"/>
    <w:rsid w:val="00A75487"/>
    <w:rsid w:val="00A75CD4"/>
    <w:rsid w:val="00A76993"/>
    <w:rsid w:val="00A7715E"/>
    <w:rsid w:val="00A7739E"/>
    <w:rsid w:val="00A77CCB"/>
    <w:rsid w:val="00A77E96"/>
    <w:rsid w:val="00A80BAB"/>
    <w:rsid w:val="00A81E57"/>
    <w:rsid w:val="00A83D8D"/>
    <w:rsid w:val="00A83E19"/>
    <w:rsid w:val="00A8446B"/>
    <w:rsid w:val="00A8473F"/>
    <w:rsid w:val="00A84B74"/>
    <w:rsid w:val="00A862D6"/>
    <w:rsid w:val="00A86632"/>
    <w:rsid w:val="00A8715E"/>
    <w:rsid w:val="00A8749F"/>
    <w:rsid w:val="00A87647"/>
    <w:rsid w:val="00A8771F"/>
    <w:rsid w:val="00A90FE9"/>
    <w:rsid w:val="00A9295B"/>
    <w:rsid w:val="00A93B09"/>
    <w:rsid w:val="00A93EEB"/>
    <w:rsid w:val="00A943C9"/>
    <w:rsid w:val="00A94C9B"/>
    <w:rsid w:val="00A94CF6"/>
    <w:rsid w:val="00A952D7"/>
    <w:rsid w:val="00A96337"/>
    <w:rsid w:val="00A963F7"/>
    <w:rsid w:val="00A96600"/>
    <w:rsid w:val="00A96AD8"/>
    <w:rsid w:val="00A97F80"/>
    <w:rsid w:val="00AA052C"/>
    <w:rsid w:val="00AA1E45"/>
    <w:rsid w:val="00AA2AA8"/>
    <w:rsid w:val="00AA30E6"/>
    <w:rsid w:val="00AA3585"/>
    <w:rsid w:val="00AA4286"/>
    <w:rsid w:val="00AA456B"/>
    <w:rsid w:val="00AA57F5"/>
    <w:rsid w:val="00AA672E"/>
    <w:rsid w:val="00AA6D56"/>
    <w:rsid w:val="00AA6EC9"/>
    <w:rsid w:val="00AB1A04"/>
    <w:rsid w:val="00AB1B23"/>
    <w:rsid w:val="00AB3C25"/>
    <w:rsid w:val="00AB42C8"/>
    <w:rsid w:val="00AB6309"/>
    <w:rsid w:val="00AB644C"/>
    <w:rsid w:val="00AB6C5F"/>
    <w:rsid w:val="00AB7129"/>
    <w:rsid w:val="00AC0F48"/>
    <w:rsid w:val="00AC1210"/>
    <w:rsid w:val="00AC149F"/>
    <w:rsid w:val="00AC19EA"/>
    <w:rsid w:val="00AC27A6"/>
    <w:rsid w:val="00AC30F7"/>
    <w:rsid w:val="00AC3819"/>
    <w:rsid w:val="00AC3A5A"/>
    <w:rsid w:val="00AC3F71"/>
    <w:rsid w:val="00AC45D8"/>
    <w:rsid w:val="00AC4D95"/>
    <w:rsid w:val="00AC5956"/>
    <w:rsid w:val="00AC5DF4"/>
    <w:rsid w:val="00AC7A66"/>
    <w:rsid w:val="00AC7BCF"/>
    <w:rsid w:val="00AD0AEF"/>
    <w:rsid w:val="00AD0CB4"/>
    <w:rsid w:val="00AD11B7"/>
    <w:rsid w:val="00AD180D"/>
    <w:rsid w:val="00AD1A94"/>
    <w:rsid w:val="00AD1BE2"/>
    <w:rsid w:val="00AD1C05"/>
    <w:rsid w:val="00AD22D4"/>
    <w:rsid w:val="00AD29E9"/>
    <w:rsid w:val="00AD3B99"/>
    <w:rsid w:val="00AD40B6"/>
    <w:rsid w:val="00AD4126"/>
    <w:rsid w:val="00AD421C"/>
    <w:rsid w:val="00AD44FA"/>
    <w:rsid w:val="00AD528D"/>
    <w:rsid w:val="00AD5D89"/>
    <w:rsid w:val="00AD6D0F"/>
    <w:rsid w:val="00AE070A"/>
    <w:rsid w:val="00AE101C"/>
    <w:rsid w:val="00AE169F"/>
    <w:rsid w:val="00AE2195"/>
    <w:rsid w:val="00AE232F"/>
    <w:rsid w:val="00AE2839"/>
    <w:rsid w:val="00AE5EB4"/>
    <w:rsid w:val="00AE69D3"/>
    <w:rsid w:val="00AF0C18"/>
    <w:rsid w:val="00AF0E8C"/>
    <w:rsid w:val="00AF2CF2"/>
    <w:rsid w:val="00AF47C5"/>
    <w:rsid w:val="00AF5398"/>
    <w:rsid w:val="00AF53EA"/>
    <w:rsid w:val="00B0047C"/>
    <w:rsid w:val="00B0121B"/>
    <w:rsid w:val="00B03820"/>
    <w:rsid w:val="00B03BFA"/>
    <w:rsid w:val="00B03F63"/>
    <w:rsid w:val="00B049AF"/>
    <w:rsid w:val="00B07091"/>
    <w:rsid w:val="00B07242"/>
    <w:rsid w:val="00B10534"/>
    <w:rsid w:val="00B10DD6"/>
    <w:rsid w:val="00B1131E"/>
    <w:rsid w:val="00B113DB"/>
    <w:rsid w:val="00B11D8A"/>
    <w:rsid w:val="00B12854"/>
    <w:rsid w:val="00B12981"/>
    <w:rsid w:val="00B13717"/>
    <w:rsid w:val="00B147DD"/>
    <w:rsid w:val="00B1505A"/>
    <w:rsid w:val="00B152A4"/>
    <w:rsid w:val="00B156FD"/>
    <w:rsid w:val="00B177EB"/>
    <w:rsid w:val="00B17923"/>
    <w:rsid w:val="00B20575"/>
    <w:rsid w:val="00B20607"/>
    <w:rsid w:val="00B20D1D"/>
    <w:rsid w:val="00B21C86"/>
    <w:rsid w:val="00B21F61"/>
    <w:rsid w:val="00B234AB"/>
    <w:rsid w:val="00B24994"/>
    <w:rsid w:val="00B25145"/>
    <w:rsid w:val="00B256B7"/>
    <w:rsid w:val="00B261F1"/>
    <w:rsid w:val="00B265BC"/>
    <w:rsid w:val="00B27529"/>
    <w:rsid w:val="00B27BD4"/>
    <w:rsid w:val="00B27CFF"/>
    <w:rsid w:val="00B307A6"/>
    <w:rsid w:val="00B315EC"/>
    <w:rsid w:val="00B31C88"/>
    <w:rsid w:val="00B31FA2"/>
    <w:rsid w:val="00B31FB1"/>
    <w:rsid w:val="00B33952"/>
    <w:rsid w:val="00B33C5E"/>
    <w:rsid w:val="00B33CDF"/>
    <w:rsid w:val="00B342F4"/>
    <w:rsid w:val="00B34369"/>
    <w:rsid w:val="00B34DC2"/>
    <w:rsid w:val="00B354CF"/>
    <w:rsid w:val="00B35C6E"/>
    <w:rsid w:val="00B36495"/>
    <w:rsid w:val="00B36819"/>
    <w:rsid w:val="00B371EF"/>
    <w:rsid w:val="00B378E5"/>
    <w:rsid w:val="00B403E4"/>
    <w:rsid w:val="00B428D4"/>
    <w:rsid w:val="00B42B41"/>
    <w:rsid w:val="00B43303"/>
    <w:rsid w:val="00B4346D"/>
    <w:rsid w:val="00B436B9"/>
    <w:rsid w:val="00B43BD1"/>
    <w:rsid w:val="00B440F4"/>
    <w:rsid w:val="00B44432"/>
    <w:rsid w:val="00B447A5"/>
    <w:rsid w:val="00B4519B"/>
    <w:rsid w:val="00B45D43"/>
    <w:rsid w:val="00B46356"/>
    <w:rsid w:val="00B4654C"/>
    <w:rsid w:val="00B47293"/>
    <w:rsid w:val="00B509F5"/>
    <w:rsid w:val="00B50E50"/>
    <w:rsid w:val="00B5135B"/>
    <w:rsid w:val="00B5199E"/>
    <w:rsid w:val="00B52120"/>
    <w:rsid w:val="00B52C9C"/>
    <w:rsid w:val="00B533EA"/>
    <w:rsid w:val="00B54ABC"/>
    <w:rsid w:val="00B55A78"/>
    <w:rsid w:val="00B55BCE"/>
    <w:rsid w:val="00B562C9"/>
    <w:rsid w:val="00B56647"/>
    <w:rsid w:val="00B56B71"/>
    <w:rsid w:val="00B56FBE"/>
    <w:rsid w:val="00B574A7"/>
    <w:rsid w:val="00B60825"/>
    <w:rsid w:val="00B62012"/>
    <w:rsid w:val="00B62B58"/>
    <w:rsid w:val="00B65149"/>
    <w:rsid w:val="00B652F6"/>
    <w:rsid w:val="00B66567"/>
    <w:rsid w:val="00B66F52"/>
    <w:rsid w:val="00B66FE5"/>
    <w:rsid w:val="00B72880"/>
    <w:rsid w:val="00B74E7C"/>
    <w:rsid w:val="00B758BF"/>
    <w:rsid w:val="00B75B5C"/>
    <w:rsid w:val="00B760E2"/>
    <w:rsid w:val="00B765EC"/>
    <w:rsid w:val="00B76904"/>
    <w:rsid w:val="00B76CF1"/>
    <w:rsid w:val="00B804D5"/>
    <w:rsid w:val="00B81860"/>
    <w:rsid w:val="00B821C1"/>
    <w:rsid w:val="00B827A6"/>
    <w:rsid w:val="00B829E6"/>
    <w:rsid w:val="00B831CE"/>
    <w:rsid w:val="00B83BF1"/>
    <w:rsid w:val="00B86677"/>
    <w:rsid w:val="00B87131"/>
    <w:rsid w:val="00B87F4C"/>
    <w:rsid w:val="00B90A00"/>
    <w:rsid w:val="00B9224F"/>
    <w:rsid w:val="00B93679"/>
    <w:rsid w:val="00B939B1"/>
    <w:rsid w:val="00B93BAE"/>
    <w:rsid w:val="00B96D40"/>
    <w:rsid w:val="00B97386"/>
    <w:rsid w:val="00B97545"/>
    <w:rsid w:val="00B978DB"/>
    <w:rsid w:val="00BA05A7"/>
    <w:rsid w:val="00BA0BA6"/>
    <w:rsid w:val="00BA1314"/>
    <w:rsid w:val="00BA1E18"/>
    <w:rsid w:val="00BA263B"/>
    <w:rsid w:val="00BA3ECA"/>
    <w:rsid w:val="00BA42B2"/>
    <w:rsid w:val="00BA54D2"/>
    <w:rsid w:val="00BA58D4"/>
    <w:rsid w:val="00BA5B9E"/>
    <w:rsid w:val="00BA7C9A"/>
    <w:rsid w:val="00BB058F"/>
    <w:rsid w:val="00BB2B14"/>
    <w:rsid w:val="00BB5215"/>
    <w:rsid w:val="00BB567E"/>
    <w:rsid w:val="00BB5807"/>
    <w:rsid w:val="00BB5F8F"/>
    <w:rsid w:val="00BB657A"/>
    <w:rsid w:val="00BC09D5"/>
    <w:rsid w:val="00BC1A4E"/>
    <w:rsid w:val="00BC2367"/>
    <w:rsid w:val="00BC3D45"/>
    <w:rsid w:val="00BC51A5"/>
    <w:rsid w:val="00BC5DC7"/>
    <w:rsid w:val="00BC6307"/>
    <w:rsid w:val="00BC6B41"/>
    <w:rsid w:val="00BC6B8B"/>
    <w:rsid w:val="00BC73D8"/>
    <w:rsid w:val="00BD0592"/>
    <w:rsid w:val="00BD1CEE"/>
    <w:rsid w:val="00BD24D5"/>
    <w:rsid w:val="00BD24DC"/>
    <w:rsid w:val="00BD297F"/>
    <w:rsid w:val="00BD359F"/>
    <w:rsid w:val="00BD3FBD"/>
    <w:rsid w:val="00BD4E4E"/>
    <w:rsid w:val="00BD52D7"/>
    <w:rsid w:val="00BD53DC"/>
    <w:rsid w:val="00BD57ED"/>
    <w:rsid w:val="00BD5AD2"/>
    <w:rsid w:val="00BD6244"/>
    <w:rsid w:val="00BD6B1B"/>
    <w:rsid w:val="00BD6E2F"/>
    <w:rsid w:val="00BD7A58"/>
    <w:rsid w:val="00BE2263"/>
    <w:rsid w:val="00BE22F3"/>
    <w:rsid w:val="00BE26B1"/>
    <w:rsid w:val="00BE2712"/>
    <w:rsid w:val="00BE28D9"/>
    <w:rsid w:val="00BE2984"/>
    <w:rsid w:val="00BE2CA5"/>
    <w:rsid w:val="00BE428A"/>
    <w:rsid w:val="00BE4A3E"/>
    <w:rsid w:val="00BE5B52"/>
    <w:rsid w:val="00BE5EC7"/>
    <w:rsid w:val="00BE7502"/>
    <w:rsid w:val="00BE7B8D"/>
    <w:rsid w:val="00BF0503"/>
    <w:rsid w:val="00BF0993"/>
    <w:rsid w:val="00BF10A9"/>
    <w:rsid w:val="00BF1703"/>
    <w:rsid w:val="00BF1B8A"/>
    <w:rsid w:val="00BF231C"/>
    <w:rsid w:val="00BF4746"/>
    <w:rsid w:val="00BF51E5"/>
    <w:rsid w:val="00BF74A6"/>
    <w:rsid w:val="00BF7718"/>
    <w:rsid w:val="00C013AD"/>
    <w:rsid w:val="00C01E01"/>
    <w:rsid w:val="00C020FB"/>
    <w:rsid w:val="00C030AF"/>
    <w:rsid w:val="00C0425E"/>
    <w:rsid w:val="00C04904"/>
    <w:rsid w:val="00C056B3"/>
    <w:rsid w:val="00C059E4"/>
    <w:rsid w:val="00C05C6C"/>
    <w:rsid w:val="00C06A02"/>
    <w:rsid w:val="00C07479"/>
    <w:rsid w:val="00C103E5"/>
    <w:rsid w:val="00C11A06"/>
    <w:rsid w:val="00C12B6A"/>
    <w:rsid w:val="00C131B7"/>
    <w:rsid w:val="00C13319"/>
    <w:rsid w:val="00C1382C"/>
    <w:rsid w:val="00C13EE9"/>
    <w:rsid w:val="00C140A5"/>
    <w:rsid w:val="00C1446C"/>
    <w:rsid w:val="00C20776"/>
    <w:rsid w:val="00C20D84"/>
    <w:rsid w:val="00C21540"/>
    <w:rsid w:val="00C21906"/>
    <w:rsid w:val="00C21BFA"/>
    <w:rsid w:val="00C24C8D"/>
    <w:rsid w:val="00C25FE2"/>
    <w:rsid w:val="00C260F4"/>
    <w:rsid w:val="00C261A2"/>
    <w:rsid w:val="00C26B53"/>
    <w:rsid w:val="00C27718"/>
    <w:rsid w:val="00C279B2"/>
    <w:rsid w:val="00C328C8"/>
    <w:rsid w:val="00C32C6D"/>
    <w:rsid w:val="00C33A05"/>
    <w:rsid w:val="00C33E50"/>
    <w:rsid w:val="00C34C20"/>
    <w:rsid w:val="00C35438"/>
    <w:rsid w:val="00C35A3E"/>
    <w:rsid w:val="00C35B42"/>
    <w:rsid w:val="00C37C7C"/>
    <w:rsid w:val="00C42130"/>
    <w:rsid w:val="00C4219D"/>
    <w:rsid w:val="00C423A4"/>
    <w:rsid w:val="00C4244A"/>
    <w:rsid w:val="00C426BA"/>
    <w:rsid w:val="00C42713"/>
    <w:rsid w:val="00C443F1"/>
    <w:rsid w:val="00C44BF5"/>
    <w:rsid w:val="00C44E1A"/>
    <w:rsid w:val="00C521D6"/>
    <w:rsid w:val="00C526D6"/>
    <w:rsid w:val="00C54CCA"/>
    <w:rsid w:val="00C55232"/>
    <w:rsid w:val="00C553A4"/>
    <w:rsid w:val="00C55A06"/>
    <w:rsid w:val="00C55D03"/>
    <w:rsid w:val="00C562EC"/>
    <w:rsid w:val="00C56477"/>
    <w:rsid w:val="00C56E1A"/>
    <w:rsid w:val="00C601BC"/>
    <w:rsid w:val="00C611F4"/>
    <w:rsid w:val="00C62967"/>
    <w:rsid w:val="00C62C93"/>
    <w:rsid w:val="00C6329F"/>
    <w:rsid w:val="00C63340"/>
    <w:rsid w:val="00C643F9"/>
    <w:rsid w:val="00C64E95"/>
    <w:rsid w:val="00C65A3E"/>
    <w:rsid w:val="00C663E9"/>
    <w:rsid w:val="00C67C60"/>
    <w:rsid w:val="00C67C7E"/>
    <w:rsid w:val="00C70813"/>
    <w:rsid w:val="00C71372"/>
    <w:rsid w:val="00C72410"/>
    <w:rsid w:val="00C7244F"/>
    <w:rsid w:val="00C7287F"/>
    <w:rsid w:val="00C7385F"/>
    <w:rsid w:val="00C73A31"/>
    <w:rsid w:val="00C73C1B"/>
    <w:rsid w:val="00C74E15"/>
    <w:rsid w:val="00C76587"/>
    <w:rsid w:val="00C76D77"/>
    <w:rsid w:val="00C76F70"/>
    <w:rsid w:val="00C77605"/>
    <w:rsid w:val="00C77EB4"/>
    <w:rsid w:val="00C80CB8"/>
    <w:rsid w:val="00C819F8"/>
    <w:rsid w:val="00C8248C"/>
    <w:rsid w:val="00C83A66"/>
    <w:rsid w:val="00C8404F"/>
    <w:rsid w:val="00C84B44"/>
    <w:rsid w:val="00C84E33"/>
    <w:rsid w:val="00C85655"/>
    <w:rsid w:val="00C85BC8"/>
    <w:rsid w:val="00C86BEB"/>
    <w:rsid w:val="00C86D6F"/>
    <w:rsid w:val="00C905FC"/>
    <w:rsid w:val="00C9074E"/>
    <w:rsid w:val="00C9118B"/>
    <w:rsid w:val="00C9128D"/>
    <w:rsid w:val="00C92D03"/>
    <w:rsid w:val="00C9319C"/>
    <w:rsid w:val="00C9435D"/>
    <w:rsid w:val="00C94425"/>
    <w:rsid w:val="00C94E13"/>
    <w:rsid w:val="00C9575F"/>
    <w:rsid w:val="00C959D3"/>
    <w:rsid w:val="00C95C09"/>
    <w:rsid w:val="00C95D96"/>
    <w:rsid w:val="00C96741"/>
    <w:rsid w:val="00C971BA"/>
    <w:rsid w:val="00C97520"/>
    <w:rsid w:val="00CA0375"/>
    <w:rsid w:val="00CA04AD"/>
    <w:rsid w:val="00CA2D1B"/>
    <w:rsid w:val="00CA37B1"/>
    <w:rsid w:val="00CA37C3"/>
    <w:rsid w:val="00CA5805"/>
    <w:rsid w:val="00CA5C8D"/>
    <w:rsid w:val="00CA6044"/>
    <w:rsid w:val="00CA662A"/>
    <w:rsid w:val="00CA6689"/>
    <w:rsid w:val="00CA73A7"/>
    <w:rsid w:val="00CA76C5"/>
    <w:rsid w:val="00CA7AFD"/>
    <w:rsid w:val="00CA7C3C"/>
    <w:rsid w:val="00CA7FF2"/>
    <w:rsid w:val="00CB0189"/>
    <w:rsid w:val="00CB0BA2"/>
    <w:rsid w:val="00CB0EE0"/>
    <w:rsid w:val="00CB0FAE"/>
    <w:rsid w:val="00CB144E"/>
    <w:rsid w:val="00CB1A42"/>
    <w:rsid w:val="00CB1B0C"/>
    <w:rsid w:val="00CB2C0B"/>
    <w:rsid w:val="00CB31C9"/>
    <w:rsid w:val="00CB517D"/>
    <w:rsid w:val="00CB54E4"/>
    <w:rsid w:val="00CB5B50"/>
    <w:rsid w:val="00CB7417"/>
    <w:rsid w:val="00CB79AA"/>
    <w:rsid w:val="00CC038D"/>
    <w:rsid w:val="00CC075F"/>
    <w:rsid w:val="00CC35CC"/>
    <w:rsid w:val="00CC39FF"/>
    <w:rsid w:val="00CC3A04"/>
    <w:rsid w:val="00CC3C2F"/>
    <w:rsid w:val="00CC42BD"/>
    <w:rsid w:val="00CC4AC8"/>
    <w:rsid w:val="00CC5233"/>
    <w:rsid w:val="00CC5DE6"/>
    <w:rsid w:val="00CC62C0"/>
    <w:rsid w:val="00CC6E4E"/>
    <w:rsid w:val="00CC6FE8"/>
    <w:rsid w:val="00CC7202"/>
    <w:rsid w:val="00CD01E2"/>
    <w:rsid w:val="00CD0292"/>
    <w:rsid w:val="00CD0BA5"/>
    <w:rsid w:val="00CD213C"/>
    <w:rsid w:val="00CD262C"/>
    <w:rsid w:val="00CD2808"/>
    <w:rsid w:val="00CD28BF"/>
    <w:rsid w:val="00CD4092"/>
    <w:rsid w:val="00CD4A20"/>
    <w:rsid w:val="00CD4AD0"/>
    <w:rsid w:val="00CD50A1"/>
    <w:rsid w:val="00CD519E"/>
    <w:rsid w:val="00CD5EEF"/>
    <w:rsid w:val="00CD62C5"/>
    <w:rsid w:val="00CD7614"/>
    <w:rsid w:val="00CD771E"/>
    <w:rsid w:val="00CE046E"/>
    <w:rsid w:val="00CE0797"/>
    <w:rsid w:val="00CE0C4F"/>
    <w:rsid w:val="00CE10BD"/>
    <w:rsid w:val="00CE23FB"/>
    <w:rsid w:val="00CE30EA"/>
    <w:rsid w:val="00CE3E90"/>
    <w:rsid w:val="00CE47A2"/>
    <w:rsid w:val="00CE6D02"/>
    <w:rsid w:val="00CF048A"/>
    <w:rsid w:val="00CF071E"/>
    <w:rsid w:val="00CF155A"/>
    <w:rsid w:val="00CF2947"/>
    <w:rsid w:val="00CF4534"/>
    <w:rsid w:val="00CF4E76"/>
    <w:rsid w:val="00CF686F"/>
    <w:rsid w:val="00CF69BA"/>
    <w:rsid w:val="00CF6E60"/>
    <w:rsid w:val="00CF7BCA"/>
    <w:rsid w:val="00D008FD"/>
    <w:rsid w:val="00D01F1B"/>
    <w:rsid w:val="00D0287F"/>
    <w:rsid w:val="00D0321C"/>
    <w:rsid w:val="00D035EC"/>
    <w:rsid w:val="00D06AB1"/>
    <w:rsid w:val="00D06EEB"/>
    <w:rsid w:val="00D072ED"/>
    <w:rsid w:val="00D07A16"/>
    <w:rsid w:val="00D1067E"/>
    <w:rsid w:val="00D10F50"/>
    <w:rsid w:val="00D11272"/>
    <w:rsid w:val="00D126F5"/>
    <w:rsid w:val="00D13DB1"/>
    <w:rsid w:val="00D14626"/>
    <w:rsid w:val="00D1489E"/>
    <w:rsid w:val="00D162FC"/>
    <w:rsid w:val="00D16689"/>
    <w:rsid w:val="00D16C46"/>
    <w:rsid w:val="00D172EA"/>
    <w:rsid w:val="00D17340"/>
    <w:rsid w:val="00D20737"/>
    <w:rsid w:val="00D20B96"/>
    <w:rsid w:val="00D21115"/>
    <w:rsid w:val="00D21E81"/>
    <w:rsid w:val="00D22319"/>
    <w:rsid w:val="00D223DE"/>
    <w:rsid w:val="00D240F4"/>
    <w:rsid w:val="00D24133"/>
    <w:rsid w:val="00D24CC0"/>
    <w:rsid w:val="00D25E37"/>
    <w:rsid w:val="00D26347"/>
    <w:rsid w:val="00D2661A"/>
    <w:rsid w:val="00D27582"/>
    <w:rsid w:val="00D31D5B"/>
    <w:rsid w:val="00D31E0D"/>
    <w:rsid w:val="00D32719"/>
    <w:rsid w:val="00D33333"/>
    <w:rsid w:val="00D34CB7"/>
    <w:rsid w:val="00D34E58"/>
    <w:rsid w:val="00D34F32"/>
    <w:rsid w:val="00D352A2"/>
    <w:rsid w:val="00D35BC7"/>
    <w:rsid w:val="00D360E0"/>
    <w:rsid w:val="00D3720E"/>
    <w:rsid w:val="00D40781"/>
    <w:rsid w:val="00D4162B"/>
    <w:rsid w:val="00D4340D"/>
    <w:rsid w:val="00D435A3"/>
    <w:rsid w:val="00D43D49"/>
    <w:rsid w:val="00D43D4C"/>
    <w:rsid w:val="00D4514F"/>
    <w:rsid w:val="00D451E2"/>
    <w:rsid w:val="00D45E89"/>
    <w:rsid w:val="00D45E8D"/>
    <w:rsid w:val="00D4613E"/>
    <w:rsid w:val="00D4643E"/>
    <w:rsid w:val="00D464A2"/>
    <w:rsid w:val="00D466AE"/>
    <w:rsid w:val="00D4734F"/>
    <w:rsid w:val="00D47A45"/>
    <w:rsid w:val="00D50012"/>
    <w:rsid w:val="00D50D5E"/>
    <w:rsid w:val="00D513AD"/>
    <w:rsid w:val="00D5175F"/>
    <w:rsid w:val="00D51BF3"/>
    <w:rsid w:val="00D53301"/>
    <w:rsid w:val="00D54B98"/>
    <w:rsid w:val="00D55B32"/>
    <w:rsid w:val="00D563F0"/>
    <w:rsid w:val="00D56D85"/>
    <w:rsid w:val="00D608D9"/>
    <w:rsid w:val="00D608E6"/>
    <w:rsid w:val="00D60EE3"/>
    <w:rsid w:val="00D62D56"/>
    <w:rsid w:val="00D64286"/>
    <w:rsid w:val="00D645C6"/>
    <w:rsid w:val="00D65920"/>
    <w:rsid w:val="00D66846"/>
    <w:rsid w:val="00D6693D"/>
    <w:rsid w:val="00D66B0D"/>
    <w:rsid w:val="00D675FB"/>
    <w:rsid w:val="00D70968"/>
    <w:rsid w:val="00D711FE"/>
    <w:rsid w:val="00D71F25"/>
    <w:rsid w:val="00D73DCD"/>
    <w:rsid w:val="00D7515D"/>
    <w:rsid w:val="00D759FB"/>
    <w:rsid w:val="00D76602"/>
    <w:rsid w:val="00D77031"/>
    <w:rsid w:val="00D77BD2"/>
    <w:rsid w:val="00D81136"/>
    <w:rsid w:val="00D81C81"/>
    <w:rsid w:val="00D8222F"/>
    <w:rsid w:val="00D8317B"/>
    <w:rsid w:val="00D84941"/>
    <w:rsid w:val="00D84FA1"/>
    <w:rsid w:val="00D851F0"/>
    <w:rsid w:val="00D85764"/>
    <w:rsid w:val="00D86DB7"/>
    <w:rsid w:val="00D87A29"/>
    <w:rsid w:val="00D9060C"/>
    <w:rsid w:val="00D9093D"/>
    <w:rsid w:val="00D91D64"/>
    <w:rsid w:val="00D926D0"/>
    <w:rsid w:val="00D92C87"/>
    <w:rsid w:val="00D93030"/>
    <w:rsid w:val="00D936F0"/>
    <w:rsid w:val="00D943D3"/>
    <w:rsid w:val="00D950E1"/>
    <w:rsid w:val="00D952A6"/>
    <w:rsid w:val="00D95985"/>
    <w:rsid w:val="00D96178"/>
    <w:rsid w:val="00D97F99"/>
    <w:rsid w:val="00DA1E08"/>
    <w:rsid w:val="00DA2258"/>
    <w:rsid w:val="00DA24F8"/>
    <w:rsid w:val="00DA28E8"/>
    <w:rsid w:val="00DA38D3"/>
    <w:rsid w:val="00DA3932"/>
    <w:rsid w:val="00DA3AFC"/>
    <w:rsid w:val="00DA3DAD"/>
    <w:rsid w:val="00DA3DAF"/>
    <w:rsid w:val="00DA4E21"/>
    <w:rsid w:val="00DA5282"/>
    <w:rsid w:val="00DA64F8"/>
    <w:rsid w:val="00DA6C15"/>
    <w:rsid w:val="00DA6CCD"/>
    <w:rsid w:val="00DA7257"/>
    <w:rsid w:val="00DA77F7"/>
    <w:rsid w:val="00DB100F"/>
    <w:rsid w:val="00DB279F"/>
    <w:rsid w:val="00DB38EE"/>
    <w:rsid w:val="00DB498B"/>
    <w:rsid w:val="00DB522D"/>
    <w:rsid w:val="00DB631F"/>
    <w:rsid w:val="00DB66CA"/>
    <w:rsid w:val="00DB6BCA"/>
    <w:rsid w:val="00DB6CE9"/>
    <w:rsid w:val="00DB7079"/>
    <w:rsid w:val="00DB7113"/>
    <w:rsid w:val="00DC009B"/>
    <w:rsid w:val="00DC0321"/>
    <w:rsid w:val="00DC05A2"/>
    <w:rsid w:val="00DC0CC1"/>
    <w:rsid w:val="00DC225B"/>
    <w:rsid w:val="00DC241E"/>
    <w:rsid w:val="00DC3067"/>
    <w:rsid w:val="00DC370B"/>
    <w:rsid w:val="00DC4335"/>
    <w:rsid w:val="00DC43EA"/>
    <w:rsid w:val="00DC43ED"/>
    <w:rsid w:val="00DC5362"/>
    <w:rsid w:val="00DC5B90"/>
    <w:rsid w:val="00DC5FA0"/>
    <w:rsid w:val="00DD00FF"/>
    <w:rsid w:val="00DD0491"/>
    <w:rsid w:val="00DD0619"/>
    <w:rsid w:val="00DD0656"/>
    <w:rsid w:val="00DD07FB"/>
    <w:rsid w:val="00DD25C6"/>
    <w:rsid w:val="00DD37FC"/>
    <w:rsid w:val="00DD4FE5"/>
    <w:rsid w:val="00DD54B0"/>
    <w:rsid w:val="00DD57EE"/>
    <w:rsid w:val="00DD61AB"/>
    <w:rsid w:val="00DD6BCC"/>
    <w:rsid w:val="00DE01A7"/>
    <w:rsid w:val="00DE0A4B"/>
    <w:rsid w:val="00DE0CBA"/>
    <w:rsid w:val="00DE1AAF"/>
    <w:rsid w:val="00DE2410"/>
    <w:rsid w:val="00DE2939"/>
    <w:rsid w:val="00DE3110"/>
    <w:rsid w:val="00DE52DF"/>
    <w:rsid w:val="00DE6E81"/>
    <w:rsid w:val="00DE703F"/>
    <w:rsid w:val="00DE7595"/>
    <w:rsid w:val="00DF0509"/>
    <w:rsid w:val="00DF1961"/>
    <w:rsid w:val="00DF44DE"/>
    <w:rsid w:val="00DF4818"/>
    <w:rsid w:val="00DF4A10"/>
    <w:rsid w:val="00DF5CE1"/>
    <w:rsid w:val="00DF7F76"/>
    <w:rsid w:val="00E01138"/>
    <w:rsid w:val="00E02DFB"/>
    <w:rsid w:val="00E030F9"/>
    <w:rsid w:val="00E0311A"/>
    <w:rsid w:val="00E03138"/>
    <w:rsid w:val="00E0524B"/>
    <w:rsid w:val="00E05BB6"/>
    <w:rsid w:val="00E06404"/>
    <w:rsid w:val="00E06CA1"/>
    <w:rsid w:val="00E11A85"/>
    <w:rsid w:val="00E11E44"/>
    <w:rsid w:val="00E12348"/>
    <w:rsid w:val="00E12495"/>
    <w:rsid w:val="00E127DA"/>
    <w:rsid w:val="00E14C94"/>
    <w:rsid w:val="00E15CCD"/>
    <w:rsid w:val="00E15D9E"/>
    <w:rsid w:val="00E16340"/>
    <w:rsid w:val="00E202EF"/>
    <w:rsid w:val="00E210B5"/>
    <w:rsid w:val="00E2206B"/>
    <w:rsid w:val="00E23430"/>
    <w:rsid w:val="00E2409C"/>
    <w:rsid w:val="00E2552F"/>
    <w:rsid w:val="00E25F45"/>
    <w:rsid w:val="00E3137A"/>
    <w:rsid w:val="00E32213"/>
    <w:rsid w:val="00E3246F"/>
    <w:rsid w:val="00E32CCF"/>
    <w:rsid w:val="00E32F8A"/>
    <w:rsid w:val="00E33542"/>
    <w:rsid w:val="00E34A80"/>
    <w:rsid w:val="00E34A98"/>
    <w:rsid w:val="00E35D1E"/>
    <w:rsid w:val="00E36318"/>
    <w:rsid w:val="00E364F9"/>
    <w:rsid w:val="00E365FA"/>
    <w:rsid w:val="00E36789"/>
    <w:rsid w:val="00E40B2D"/>
    <w:rsid w:val="00E42EFF"/>
    <w:rsid w:val="00E44689"/>
    <w:rsid w:val="00E44A83"/>
    <w:rsid w:val="00E4568F"/>
    <w:rsid w:val="00E502C1"/>
    <w:rsid w:val="00E502DD"/>
    <w:rsid w:val="00E50D3A"/>
    <w:rsid w:val="00E51107"/>
    <w:rsid w:val="00E51387"/>
    <w:rsid w:val="00E51E68"/>
    <w:rsid w:val="00E52EFD"/>
    <w:rsid w:val="00E53614"/>
    <w:rsid w:val="00E53641"/>
    <w:rsid w:val="00E53947"/>
    <w:rsid w:val="00E53E55"/>
    <w:rsid w:val="00E5408A"/>
    <w:rsid w:val="00E54551"/>
    <w:rsid w:val="00E545F7"/>
    <w:rsid w:val="00E56800"/>
    <w:rsid w:val="00E57126"/>
    <w:rsid w:val="00E57F0A"/>
    <w:rsid w:val="00E605D1"/>
    <w:rsid w:val="00E60EFD"/>
    <w:rsid w:val="00E620C0"/>
    <w:rsid w:val="00E625FA"/>
    <w:rsid w:val="00E62FF9"/>
    <w:rsid w:val="00E6310C"/>
    <w:rsid w:val="00E635D6"/>
    <w:rsid w:val="00E638C8"/>
    <w:rsid w:val="00E639BC"/>
    <w:rsid w:val="00E65AE2"/>
    <w:rsid w:val="00E664CC"/>
    <w:rsid w:val="00E67772"/>
    <w:rsid w:val="00E70388"/>
    <w:rsid w:val="00E70A1E"/>
    <w:rsid w:val="00E70B15"/>
    <w:rsid w:val="00E70F92"/>
    <w:rsid w:val="00E72BB9"/>
    <w:rsid w:val="00E72E7F"/>
    <w:rsid w:val="00E73191"/>
    <w:rsid w:val="00E731AF"/>
    <w:rsid w:val="00E73AD8"/>
    <w:rsid w:val="00E748AE"/>
    <w:rsid w:val="00E74C54"/>
    <w:rsid w:val="00E7709D"/>
    <w:rsid w:val="00E77A03"/>
    <w:rsid w:val="00E80BEC"/>
    <w:rsid w:val="00E822E8"/>
    <w:rsid w:val="00E8244E"/>
    <w:rsid w:val="00E82554"/>
    <w:rsid w:val="00E82606"/>
    <w:rsid w:val="00E846C8"/>
    <w:rsid w:val="00E84957"/>
    <w:rsid w:val="00E84A55"/>
    <w:rsid w:val="00E85BFF"/>
    <w:rsid w:val="00E90391"/>
    <w:rsid w:val="00E906C2"/>
    <w:rsid w:val="00E9070B"/>
    <w:rsid w:val="00E918F3"/>
    <w:rsid w:val="00E92356"/>
    <w:rsid w:val="00E926F5"/>
    <w:rsid w:val="00E9311F"/>
    <w:rsid w:val="00E934D1"/>
    <w:rsid w:val="00E942DB"/>
    <w:rsid w:val="00E94AF0"/>
    <w:rsid w:val="00E94EDB"/>
    <w:rsid w:val="00E95D13"/>
    <w:rsid w:val="00E95DD3"/>
    <w:rsid w:val="00E969D5"/>
    <w:rsid w:val="00E97636"/>
    <w:rsid w:val="00E97E53"/>
    <w:rsid w:val="00EA083C"/>
    <w:rsid w:val="00EA092E"/>
    <w:rsid w:val="00EA0F8B"/>
    <w:rsid w:val="00EA288A"/>
    <w:rsid w:val="00EA53D0"/>
    <w:rsid w:val="00EA58D1"/>
    <w:rsid w:val="00EA61BC"/>
    <w:rsid w:val="00EA6583"/>
    <w:rsid w:val="00EA6775"/>
    <w:rsid w:val="00EA681A"/>
    <w:rsid w:val="00EA6D5C"/>
    <w:rsid w:val="00EA735B"/>
    <w:rsid w:val="00EB057F"/>
    <w:rsid w:val="00EB14E7"/>
    <w:rsid w:val="00EB16C8"/>
    <w:rsid w:val="00EB1E69"/>
    <w:rsid w:val="00EB2086"/>
    <w:rsid w:val="00EB271E"/>
    <w:rsid w:val="00EB5EDF"/>
    <w:rsid w:val="00EB60FE"/>
    <w:rsid w:val="00EB74DB"/>
    <w:rsid w:val="00EC4BA5"/>
    <w:rsid w:val="00EC5359"/>
    <w:rsid w:val="00EC562A"/>
    <w:rsid w:val="00EC757D"/>
    <w:rsid w:val="00ED026A"/>
    <w:rsid w:val="00ED067A"/>
    <w:rsid w:val="00ED226F"/>
    <w:rsid w:val="00ED2B50"/>
    <w:rsid w:val="00ED58BF"/>
    <w:rsid w:val="00ED5B61"/>
    <w:rsid w:val="00ED7036"/>
    <w:rsid w:val="00ED7539"/>
    <w:rsid w:val="00ED7AE7"/>
    <w:rsid w:val="00ED7BD3"/>
    <w:rsid w:val="00EE0350"/>
    <w:rsid w:val="00EE0719"/>
    <w:rsid w:val="00EE0E80"/>
    <w:rsid w:val="00EE2AC3"/>
    <w:rsid w:val="00EE3763"/>
    <w:rsid w:val="00EE5182"/>
    <w:rsid w:val="00EE5497"/>
    <w:rsid w:val="00EE5EFB"/>
    <w:rsid w:val="00EE613F"/>
    <w:rsid w:val="00EE7295"/>
    <w:rsid w:val="00EE746F"/>
    <w:rsid w:val="00EE7869"/>
    <w:rsid w:val="00EE7A5C"/>
    <w:rsid w:val="00EF054A"/>
    <w:rsid w:val="00EF1847"/>
    <w:rsid w:val="00EF29F9"/>
    <w:rsid w:val="00EF3235"/>
    <w:rsid w:val="00EF451D"/>
    <w:rsid w:val="00EF5465"/>
    <w:rsid w:val="00EF5B0C"/>
    <w:rsid w:val="00EF73BD"/>
    <w:rsid w:val="00EF7813"/>
    <w:rsid w:val="00EF7E72"/>
    <w:rsid w:val="00F01542"/>
    <w:rsid w:val="00F018E5"/>
    <w:rsid w:val="00F022BA"/>
    <w:rsid w:val="00F02E6B"/>
    <w:rsid w:val="00F0345A"/>
    <w:rsid w:val="00F039D0"/>
    <w:rsid w:val="00F03CB8"/>
    <w:rsid w:val="00F043B6"/>
    <w:rsid w:val="00F05174"/>
    <w:rsid w:val="00F060CB"/>
    <w:rsid w:val="00F06D37"/>
    <w:rsid w:val="00F07B9D"/>
    <w:rsid w:val="00F106A5"/>
    <w:rsid w:val="00F10926"/>
    <w:rsid w:val="00F11586"/>
    <w:rsid w:val="00F1183B"/>
    <w:rsid w:val="00F11C9F"/>
    <w:rsid w:val="00F12263"/>
    <w:rsid w:val="00F1409D"/>
    <w:rsid w:val="00F14214"/>
    <w:rsid w:val="00F1436D"/>
    <w:rsid w:val="00F15588"/>
    <w:rsid w:val="00F157A9"/>
    <w:rsid w:val="00F173D6"/>
    <w:rsid w:val="00F211B3"/>
    <w:rsid w:val="00F21951"/>
    <w:rsid w:val="00F21C66"/>
    <w:rsid w:val="00F233B5"/>
    <w:rsid w:val="00F23605"/>
    <w:rsid w:val="00F236C9"/>
    <w:rsid w:val="00F25BB6"/>
    <w:rsid w:val="00F269DC"/>
    <w:rsid w:val="00F26B7E"/>
    <w:rsid w:val="00F27A3B"/>
    <w:rsid w:val="00F27D31"/>
    <w:rsid w:val="00F27E17"/>
    <w:rsid w:val="00F32260"/>
    <w:rsid w:val="00F327D7"/>
    <w:rsid w:val="00F33577"/>
    <w:rsid w:val="00F33817"/>
    <w:rsid w:val="00F3447F"/>
    <w:rsid w:val="00F34F37"/>
    <w:rsid w:val="00F36239"/>
    <w:rsid w:val="00F36D7D"/>
    <w:rsid w:val="00F404CC"/>
    <w:rsid w:val="00F407E8"/>
    <w:rsid w:val="00F40D74"/>
    <w:rsid w:val="00F415DF"/>
    <w:rsid w:val="00F420D5"/>
    <w:rsid w:val="00F42615"/>
    <w:rsid w:val="00F43C36"/>
    <w:rsid w:val="00F44C8A"/>
    <w:rsid w:val="00F451EA"/>
    <w:rsid w:val="00F45447"/>
    <w:rsid w:val="00F456C6"/>
    <w:rsid w:val="00F4577B"/>
    <w:rsid w:val="00F46496"/>
    <w:rsid w:val="00F474D0"/>
    <w:rsid w:val="00F4779B"/>
    <w:rsid w:val="00F50179"/>
    <w:rsid w:val="00F50250"/>
    <w:rsid w:val="00F51926"/>
    <w:rsid w:val="00F5319A"/>
    <w:rsid w:val="00F547F1"/>
    <w:rsid w:val="00F55417"/>
    <w:rsid w:val="00F56511"/>
    <w:rsid w:val="00F6194E"/>
    <w:rsid w:val="00F61CD7"/>
    <w:rsid w:val="00F623AC"/>
    <w:rsid w:val="00F6412A"/>
    <w:rsid w:val="00F64CBB"/>
    <w:rsid w:val="00F65893"/>
    <w:rsid w:val="00F66A4A"/>
    <w:rsid w:val="00F66B93"/>
    <w:rsid w:val="00F7153F"/>
    <w:rsid w:val="00F71E22"/>
    <w:rsid w:val="00F72142"/>
    <w:rsid w:val="00F7256B"/>
    <w:rsid w:val="00F72953"/>
    <w:rsid w:val="00F72AE7"/>
    <w:rsid w:val="00F73355"/>
    <w:rsid w:val="00F75A9D"/>
    <w:rsid w:val="00F75F5B"/>
    <w:rsid w:val="00F766E0"/>
    <w:rsid w:val="00F76950"/>
    <w:rsid w:val="00F7740E"/>
    <w:rsid w:val="00F77D98"/>
    <w:rsid w:val="00F828CC"/>
    <w:rsid w:val="00F8314B"/>
    <w:rsid w:val="00F833BA"/>
    <w:rsid w:val="00F83431"/>
    <w:rsid w:val="00F83E39"/>
    <w:rsid w:val="00F84036"/>
    <w:rsid w:val="00F84FD0"/>
    <w:rsid w:val="00F859A8"/>
    <w:rsid w:val="00F86623"/>
    <w:rsid w:val="00F86D5D"/>
    <w:rsid w:val="00F86EA9"/>
    <w:rsid w:val="00F8798C"/>
    <w:rsid w:val="00F9108B"/>
    <w:rsid w:val="00F91349"/>
    <w:rsid w:val="00F91997"/>
    <w:rsid w:val="00F91B2A"/>
    <w:rsid w:val="00F93A8A"/>
    <w:rsid w:val="00F94BF0"/>
    <w:rsid w:val="00F94C53"/>
    <w:rsid w:val="00F95248"/>
    <w:rsid w:val="00F956A9"/>
    <w:rsid w:val="00F95740"/>
    <w:rsid w:val="00F95A5D"/>
    <w:rsid w:val="00F95D73"/>
    <w:rsid w:val="00F963ED"/>
    <w:rsid w:val="00F966CF"/>
    <w:rsid w:val="00F96CAE"/>
    <w:rsid w:val="00F96DA3"/>
    <w:rsid w:val="00F9769F"/>
    <w:rsid w:val="00F9779D"/>
    <w:rsid w:val="00F97C99"/>
    <w:rsid w:val="00FA3E4B"/>
    <w:rsid w:val="00FA46FD"/>
    <w:rsid w:val="00FA49BC"/>
    <w:rsid w:val="00FA662D"/>
    <w:rsid w:val="00FA6730"/>
    <w:rsid w:val="00FA73B1"/>
    <w:rsid w:val="00FB0CB9"/>
    <w:rsid w:val="00FB0F71"/>
    <w:rsid w:val="00FB170D"/>
    <w:rsid w:val="00FB409B"/>
    <w:rsid w:val="00FB45F1"/>
    <w:rsid w:val="00FB4A72"/>
    <w:rsid w:val="00FB54E8"/>
    <w:rsid w:val="00FB5656"/>
    <w:rsid w:val="00FB6506"/>
    <w:rsid w:val="00FB65D7"/>
    <w:rsid w:val="00FB7054"/>
    <w:rsid w:val="00FB7AD9"/>
    <w:rsid w:val="00FC17B7"/>
    <w:rsid w:val="00FC29A8"/>
    <w:rsid w:val="00FC2CB7"/>
    <w:rsid w:val="00FC4090"/>
    <w:rsid w:val="00FC55B4"/>
    <w:rsid w:val="00FC5C68"/>
    <w:rsid w:val="00FC7989"/>
    <w:rsid w:val="00FD00E6"/>
    <w:rsid w:val="00FD01AB"/>
    <w:rsid w:val="00FD09A1"/>
    <w:rsid w:val="00FD1554"/>
    <w:rsid w:val="00FD2708"/>
    <w:rsid w:val="00FD2A7C"/>
    <w:rsid w:val="00FD3A87"/>
    <w:rsid w:val="00FD4B69"/>
    <w:rsid w:val="00FD59EB"/>
    <w:rsid w:val="00FD7299"/>
    <w:rsid w:val="00FD7DE1"/>
    <w:rsid w:val="00FE04E2"/>
    <w:rsid w:val="00FE187F"/>
    <w:rsid w:val="00FE1FBE"/>
    <w:rsid w:val="00FE2924"/>
    <w:rsid w:val="00FE323A"/>
    <w:rsid w:val="00FE3901"/>
    <w:rsid w:val="00FE39D3"/>
    <w:rsid w:val="00FE3C40"/>
    <w:rsid w:val="00FE4BCE"/>
    <w:rsid w:val="00FE54AE"/>
    <w:rsid w:val="00FE576A"/>
    <w:rsid w:val="00FE5806"/>
    <w:rsid w:val="00FE75CB"/>
    <w:rsid w:val="00FE764D"/>
    <w:rsid w:val="00FE7E79"/>
    <w:rsid w:val="00FF0876"/>
    <w:rsid w:val="00FF1132"/>
    <w:rsid w:val="00FF28D9"/>
    <w:rsid w:val="00FF3E7D"/>
    <w:rsid w:val="00FF4CEC"/>
    <w:rsid w:val="00FF50E0"/>
    <w:rsid w:val="00FF5B99"/>
    <w:rsid w:val="00FF655A"/>
    <w:rsid w:val="00FF730C"/>
    <w:rsid w:val="00FF73F4"/>
    <w:rsid w:val="00FF7CE4"/>
    <w:rsid w:val="00FF7E25"/>
    <w:rsid w:val="00FF7E39"/>
    <w:rsid w:val="064E54F5"/>
    <w:rsid w:val="130217DC"/>
    <w:rsid w:val="1ACD789D"/>
    <w:rsid w:val="233B2899"/>
    <w:rsid w:val="265F0EBE"/>
    <w:rsid w:val="2C887694"/>
    <w:rsid w:val="32693E1C"/>
    <w:rsid w:val="3C8D19D5"/>
    <w:rsid w:val="46830096"/>
    <w:rsid w:val="59AB2ACE"/>
    <w:rsid w:val="66441755"/>
    <w:rsid w:val="6DFE65AB"/>
    <w:rsid w:val="72FA3E55"/>
    <w:rsid w:val="7A071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1"/>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2"/>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ind w:left="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tabs>
        <w:tab w:val="left" w:pos="851"/>
        <w:tab w:val="left" w:pos="2552"/>
        <w:tab w:val="clear" w:pos="2978"/>
      </w:tabs>
      <w:ind w:left="851"/>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table" w:customStyle="1" w:styleId="233">
    <w:name w:val="网格型1"/>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3"/>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4"/>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11"/>
    <w:basedOn w:val="28"/>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5"/>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6"/>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0">
    <w:name w:val="Revision"/>
    <w:hidden/>
    <w:semiHidden/>
    <w:qFormat/>
    <w:uiPriority w:val="99"/>
    <w:rPr>
      <w:rFonts w:ascii="Calibri" w:hAnsi="Calibri" w:eastAsia="宋体" w:cs="Times New Roman"/>
      <w:kern w:val="2"/>
      <w:sz w:val="21"/>
      <w:szCs w:val="21"/>
      <w:lang w:val="en-US" w:eastAsia="zh-CN" w:bidi="ar-SA"/>
    </w:rPr>
  </w:style>
  <w:style w:type="character" w:customStyle="1" w:styleId="241">
    <w:name w:val="批注文字 字符"/>
    <w:basedOn w:val="30"/>
    <w:link w:val="13"/>
    <w:semiHidden/>
    <w:qFormat/>
    <w:uiPriority w:val="99"/>
    <w:rPr>
      <w:kern w:val="2"/>
      <w:sz w:val="21"/>
      <w:szCs w:val="21"/>
    </w:rPr>
  </w:style>
  <w:style w:type="character" w:customStyle="1" w:styleId="242">
    <w:name w:val="批注主题 字符"/>
    <w:basedOn w:val="241"/>
    <w:link w:val="27"/>
    <w:semiHidden/>
    <w:qFormat/>
    <w:uiPriority w:val="99"/>
    <w:rPr>
      <w:b/>
      <w:bCs/>
      <w:kern w:val="2"/>
      <w:sz w:val="21"/>
      <w:szCs w:val="21"/>
    </w:rPr>
  </w:style>
  <w:style w:type="paragraph" w:styleId="24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2AC2F852D844E8951974044151F649"/>
        <w:style w:val=""/>
        <w:category>
          <w:name w:val="常规"/>
          <w:gallery w:val="placeholder"/>
        </w:category>
        <w:types>
          <w:type w:val="bbPlcHdr"/>
        </w:types>
        <w:behaviors>
          <w:behavior w:val="content"/>
        </w:behaviors>
        <w:description w:val=""/>
        <w:guid w:val="{2CDD04B1-F15C-4952-9B68-50E0388AC110}"/>
      </w:docPartPr>
      <w:docPartBody>
        <w:p w14:paraId="712AA90A">
          <w:pPr>
            <w:pStyle w:val="5"/>
            <w:rPr>
              <w:rFonts w:hint="eastAsia"/>
            </w:rPr>
          </w:pPr>
          <w:r>
            <w:rPr>
              <w:rStyle w:val="4"/>
              <w:rFonts w:hint="eastAsia"/>
            </w:rPr>
            <w:t>单击或点击此处输入文字。</w:t>
          </w:r>
        </w:p>
      </w:docPartBody>
    </w:docPart>
    <w:docPart>
      <w:docPartPr>
        <w:name w:val="A7D5305F203A4B4F870A8A58CACFE4EE"/>
        <w:style w:val=""/>
        <w:category>
          <w:name w:val="常规"/>
          <w:gallery w:val="placeholder"/>
        </w:category>
        <w:types>
          <w:type w:val="bbPlcHdr"/>
        </w:types>
        <w:behaviors>
          <w:behavior w:val="content"/>
        </w:behaviors>
        <w:description w:val=""/>
        <w:guid w:val="{9D9F0C1C-1325-4CAB-A229-62CDD4259FBD}"/>
      </w:docPartPr>
      <w:docPartBody>
        <w:p w14:paraId="0BCA7E43">
          <w:pPr>
            <w:pStyle w:val="6"/>
            <w:rPr>
              <w:rFonts w:hint="eastAsia"/>
            </w:rPr>
          </w:pPr>
          <w:r>
            <w:rPr>
              <w:rStyle w:val="4"/>
              <w:rFonts w:hint="eastAsia"/>
            </w:rPr>
            <w:t>选择一项。</w:t>
          </w:r>
        </w:p>
      </w:docPartBody>
    </w:docPart>
    <w:docPart>
      <w:docPartPr>
        <w:name w:val="1C40B1EFB7D0417F99C011FB1317C5E8"/>
        <w:style w:val=""/>
        <w:category>
          <w:name w:val="常规"/>
          <w:gallery w:val="placeholder"/>
        </w:category>
        <w:types>
          <w:type w:val="bbPlcHdr"/>
        </w:types>
        <w:behaviors>
          <w:behavior w:val="content"/>
        </w:behaviors>
        <w:description w:val=""/>
        <w:guid w:val="{0350BAE9-0AC0-467E-86EC-3C704D1F5687}"/>
      </w:docPartPr>
      <w:docPartBody>
        <w:p w14:paraId="6F19988C">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F8"/>
    <w:rsid w:val="00010239"/>
    <w:rsid w:val="0002110A"/>
    <w:rsid w:val="0003705A"/>
    <w:rsid w:val="00084370"/>
    <w:rsid w:val="000845F0"/>
    <w:rsid w:val="00094AD7"/>
    <w:rsid w:val="000A4647"/>
    <w:rsid w:val="000E6D6C"/>
    <w:rsid w:val="000F1A40"/>
    <w:rsid w:val="00123A48"/>
    <w:rsid w:val="00173ACC"/>
    <w:rsid w:val="001807DF"/>
    <w:rsid w:val="001E5179"/>
    <w:rsid w:val="001E5A5A"/>
    <w:rsid w:val="002343DE"/>
    <w:rsid w:val="00247B11"/>
    <w:rsid w:val="002802E7"/>
    <w:rsid w:val="00294FC1"/>
    <w:rsid w:val="002A4E10"/>
    <w:rsid w:val="002D1C88"/>
    <w:rsid w:val="00330A97"/>
    <w:rsid w:val="00354F13"/>
    <w:rsid w:val="003614D7"/>
    <w:rsid w:val="00376940"/>
    <w:rsid w:val="003B0F6D"/>
    <w:rsid w:val="003C2E38"/>
    <w:rsid w:val="003D384E"/>
    <w:rsid w:val="003E335D"/>
    <w:rsid w:val="0041724B"/>
    <w:rsid w:val="00466FB7"/>
    <w:rsid w:val="0047054C"/>
    <w:rsid w:val="004939E5"/>
    <w:rsid w:val="004E4795"/>
    <w:rsid w:val="004F0D3D"/>
    <w:rsid w:val="004F25B7"/>
    <w:rsid w:val="005001D9"/>
    <w:rsid w:val="005830A6"/>
    <w:rsid w:val="005974A9"/>
    <w:rsid w:val="005A2933"/>
    <w:rsid w:val="00601FA5"/>
    <w:rsid w:val="006668D9"/>
    <w:rsid w:val="006720AA"/>
    <w:rsid w:val="006724BA"/>
    <w:rsid w:val="00683947"/>
    <w:rsid w:val="006B0426"/>
    <w:rsid w:val="007031D4"/>
    <w:rsid w:val="00712A06"/>
    <w:rsid w:val="0072432A"/>
    <w:rsid w:val="00740F97"/>
    <w:rsid w:val="00745902"/>
    <w:rsid w:val="0075532D"/>
    <w:rsid w:val="00764EC5"/>
    <w:rsid w:val="00791AF7"/>
    <w:rsid w:val="007B6A06"/>
    <w:rsid w:val="007C124D"/>
    <w:rsid w:val="007D1ADD"/>
    <w:rsid w:val="007E6E26"/>
    <w:rsid w:val="007F17A4"/>
    <w:rsid w:val="0082530A"/>
    <w:rsid w:val="0085693B"/>
    <w:rsid w:val="00896E86"/>
    <w:rsid w:val="008B5D6D"/>
    <w:rsid w:val="008B62FC"/>
    <w:rsid w:val="008F2488"/>
    <w:rsid w:val="00917AA7"/>
    <w:rsid w:val="00924C16"/>
    <w:rsid w:val="0092780F"/>
    <w:rsid w:val="00963E29"/>
    <w:rsid w:val="00995169"/>
    <w:rsid w:val="009B3931"/>
    <w:rsid w:val="009C50C2"/>
    <w:rsid w:val="009C6370"/>
    <w:rsid w:val="009D75A1"/>
    <w:rsid w:val="00A13BF8"/>
    <w:rsid w:val="00A35495"/>
    <w:rsid w:val="00A36555"/>
    <w:rsid w:val="00A5699F"/>
    <w:rsid w:val="00A80BAB"/>
    <w:rsid w:val="00AB37D1"/>
    <w:rsid w:val="00AB50D6"/>
    <w:rsid w:val="00AD0EB7"/>
    <w:rsid w:val="00B07C50"/>
    <w:rsid w:val="00B307A6"/>
    <w:rsid w:val="00B33770"/>
    <w:rsid w:val="00B75B5C"/>
    <w:rsid w:val="00B9233A"/>
    <w:rsid w:val="00BB5EFC"/>
    <w:rsid w:val="00BC3ED4"/>
    <w:rsid w:val="00C14410"/>
    <w:rsid w:val="00C16C54"/>
    <w:rsid w:val="00C225A8"/>
    <w:rsid w:val="00C405BE"/>
    <w:rsid w:val="00C576F7"/>
    <w:rsid w:val="00C90F63"/>
    <w:rsid w:val="00C940B3"/>
    <w:rsid w:val="00CC35CC"/>
    <w:rsid w:val="00CD360A"/>
    <w:rsid w:val="00D00B74"/>
    <w:rsid w:val="00D0287F"/>
    <w:rsid w:val="00D30072"/>
    <w:rsid w:val="00D5175F"/>
    <w:rsid w:val="00D66F4E"/>
    <w:rsid w:val="00DA1685"/>
    <w:rsid w:val="00E2409C"/>
    <w:rsid w:val="00E54551"/>
    <w:rsid w:val="00E605D1"/>
    <w:rsid w:val="00E70434"/>
    <w:rsid w:val="00ED794D"/>
    <w:rsid w:val="00EE5DD1"/>
    <w:rsid w:val="00F13BC8"/>
    <w:rsid w:val="00F311A2"/>
    <w:rsid w:val="00F52012"/>
    <w:rsid w:val="00F83E39"/>
    <w:rsid w:val="00FA4223"/>
    <w:rsid w:val="00FA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82AC2F852D844E8951974044151F6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D5305F203A4B4F870A8A58CACFE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C40B1EFB7D0417F99C011FB1317C5E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12</Pages>
  <Words>6587</Words>
  <Characters>7355</Characters>
  <Lines>337</Lines>
  <Paragraphs>181</Paragraphs>
  <TotalTime>0</TotalTime>
  <ScaleCrop>false</ScaleCrop>
  <LinksUpToDate>false</LinksUpToDate>
  <CharactersWithSpaces>7657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2024-07-10T02:33:00Z</dcterms:created>
  <dc:creator>webuser</dc:creator>
  <dc:description>&lt;config cover="true" show_menu="true" version="1.0.0" doctype="SDKXY"&gt;_x000d_
&lt;/config&gt;</dc:description>
  <cp:lastModifiedBy>HP</cp:lastModifiedBy>
  <cp:lastPrinted>2025-04-14T08:09:00Z</cp:lastPrinted>
  <dcterms:modified xsi:type="dcterms:W3CDTF">2026-03-29T09:05:51Z</dcterms:modified>
  <dc:title>行业标准</dc:title>
  <cp:revision>808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eyJoZGlkIjoiYTczNGZkOTUwZWQ2YzAxMjAxYWRmN2M3YTgzMjk3M2EiLCJ1c2VySWQiOiI2MjMyNzg4ODIifQ==</vt:lpwstr>
  </property>
  <property fmtid="{D5CDD505-2E9C-101B-9397-08002B2CF9AE}" pid="15" name="KSOProductBuildVer">
    <vt:lpwstr>2052-12.1.0.25225</vt:lpwstr>
  </property>
  <property fmtid="{D5CDD505-2E9C-101B-9397-08002B2CF9AE}" pid="16" name="ICV">
    <vt:lpwstr>07B41AF6EEC24BFCBD1106F98EA6B02F_13</vt:lpwstr>
  </property>
</Properties>
</file>