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657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default" w:ascii="Times New Roman" w:hAnsi="Times New Roman" w:cs="Times New Roman"/>
          <w:sz w:val="28"/>
          <w:szCs w:val="28"/>
          <w:highlight w:val="none"/>
        </w:rPr>
      </w:pPr>
    </w:p>
    <w:p w14:paraId="1520EA9E">
      <w:pPr>
        <w:keepNext w:val="0"/>
        <w:keepLines w:val="0"/>
        <w:pageBreakBefore w:val="0"/>
        <w:widowControl w:val="0"/>
        <w:kinsoku/>
        <w:wordWrap/>
        <w:overflowPunct/>
        <w:topLinePunct w:val="0"/>
        <w:autoSpaceDE/>
        <w:autoSpaceDN/>
        <w:bidi w:val="0"/>
        <w:adjustRightInd w:val="0"/>
        <w:snapToGrid w:val="0"/>
        <w:spacing w:line="360" w:lineRule="auto"/>
        <w:ind w:firstLine="883" w:firstLineChars="200"/>
        <w:jc w:val="center"/>
        <w:textAlignment w:val="auto"/>
        <w:rPr>
          <w:rFonts w:hint="default" w:ascii="Times New Roman" w:hAnsi="Times New Roman" w:cs="Times New Roman"/>
          <w:b/>
          <w:sz w:val="44"/>
          <w:szCs w:val="52"/>
          <w:highlight w:val="none"/>
        </w:rPr>
      </w:pPr>
    </w:p>
    <w:p w14:paraId="29298D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52"/>
          <w:szCs w:val="52"/>
          <w:highlight w:val="none"/>
        </w:rPr>
      </w:pPr>
    </w:p>
    <w:p w14:paraId="385CDE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52"/>
          <w:szCs w:val="52"/>
          <w:highlight w:val="none"/>
        </w:rPr>
      </w:pPr>
    </w:p>
    <w:p w14:paraId="6D0531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w:t>
      </w:r>
      <w:bookmarkStart w:id="0" w:name="_Hlk142939150"/>
      <w:r>
        <w:rPr>
          <w:rFonts w:hint="eastAsia" w:ascii="方正小标宋_GBK" w:hAnsi="方正小标宋_GBK" w:eastAsia="方正小标宋_GBK" w:cs="方正小标宋_GBK"/>
          <w:bCs/>
          <w:sz w:val="44"/>
          <w:szCs w:val="44"/>
          <w:highlight w:val="none"/>
          <w:lang w:val="en-US" w:eastAsia="zh-CN"/>
        </w:rPr>
        <w:t>浆果类水果电商物流管理</w:t>
      </w:r>
      <w:r>
        <w:rPr>
          <w:rFonts w:hint="eastAsia" w:ascii="方正小标宋_GBK" w:hAnsi="方正小标宋_GBK" w:eastAsia="方正小标宋_GBK" w:cs="方正小标宋_GBK"/>
          <w:bCs/>
          <w:sz w:val="44"/>
          <w:szCs w:val="44"/>
          <w:highlight w:val="none"/>
        </w:rPr>
        <w:t>规范</w:t>
      </w:r>
      <w:bookmarkEnd w:id="0"/>
      <w:r>
        <w:rPr>
          <w:rFonts w:hint="eastAsia" w:ascii="方正小标宋_GBK" w:hAnsi="方正小标宋_GBK" w:eastAsia="方正小标宋_GBK" w:cs="方正小标宋_GBK"/>
          <w:bCs/>
          <w:sz w:val="44"/>
          <w:szCs w:val="44"/>
          <w:highlight w:val="none"/>
        </w:rPr>
        <w:t>》</w:t>
      </w:r>
    </w:p>
    <w:p w14:paraId="67D667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农业行业标准编制说明</w:t>
      </w:r>
    </w:p>
    <w:p w14:paraId="2883987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（征求意见稿）</w:t>
      </w:r>
    </w:p>
    <w:p w14:paraId="57E49C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44"/>
          <w:szCs w:val="44"/>
          <w:highlight w:val="none"/>
        </w:rPr>
      </w:pPr>
    </w:p>
    <w:p w14:paraId="5D4114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44"/>
          <w:szCs w:val="44"/>
          <w:highlight w:val="none"/>
        </w:rPr>
      </w:pPr>
    </w:p>
    <w:p w14:paraId="721C43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44"/>
          <w:szCs w:val="44"/>
          <w:highlight w:val="none"/>
        </w:rPr>
      </w:pPr>
    </w:p>
    <w:p w14:paraId="640B56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44"/>
          <w:szCs w:val="44"/>
          <w:highlight w:val="none"/>
        </w:rPr>
      </w:pPr>
    </w:p>
    <w:p w14:paraId="4F3B5F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32"/>
          <w:szCs w:val="32"/>
          <w:highlight w:val="none"/>
        </w:rPr>
      </w:pPr>
    </w:p>
    <w:p w14:paraId="24C537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sz w:val="32"/>
          <w:szCs w:val="32"/>
          <w:highlight w:val="none"/>
        </w:rPr>
      </w:pPr>
    </w:p>
    <w:p w14:paraId="6EF3142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承担单位：</w:t>
      </w:r>
      <w:r>
        <w:rPr>
          <w:rFonts w:hint="eastAsia" w:ascii="仿宋" w:hAnsi="仿宋" w:eastAsia="仿宋" w:cs="仿宋"/>
          <w:bCs/>
          <w:sz w:val="28"/>
          <w:szCs w:val="28"/>
          <w:highlight w:val="none"/>
          <w:lang w:val="en-US" w:eastAsia="zh-CN"/>
        </w:rPr>
        <w:t>农业农村部规划设计研究院</w:t>
      </w:r>
    </w:p>
    <w:p w14:paraId="2BDB52E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标准负责人：</w:t>
      </w:r>
      <w:r>
        <w:rPr>
          <w:rFonts w:hint="eastAsia" w:ascii="仿宋" w:hAnsi="仿宋" w:eastAsia="仿宋" w:cs="仿宋"/>
          <w:bCs/>
          <w:sz w:val="28"/>
          <w:szCs w:val="28"/>
          <w:highlight w:val="none"/>
          <w:lang w:val="en-US" w:eastAsia="zh-CN"/>
        </w:rPr>
        <w:t>刘帮迪</w:t>
      </w:r>
    </w:p>
    <w:p w14:paraId="09AB52B3">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lang w:val="en-US" w:eastAsia="zh-CN"/>
        </w:rPr>
        <w:t>18623057295</w:t>
      </w:r>
    </w:p>
    <w:p w14:paraId="353FCC9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邮箱：</w:t>
      </w:r>
      <w:r>
        <w:rPr>
          <w:rFonts w:hint="eastAsia" w:ascii="仿宋" w:hAnsi="仿宋" w:eastAsia="仿宋" w:cs="仿宋"/>
          <w:bCs/>
          <w:sz w:val="28"/>
          <w:szCs w:val="28"/>
          <w:highlight w:val="none"/>
          <w:lang w:val="en-US" w:eastAsia="zh-CN"/>
        </w:rPr>
        <w:t>328442307@qq.com</w:t>
      </w:r>
    </w:p>
    <w:p w14:paraId="4181220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highlight w:val="none"/>
        </w:rPr>
      </w:pPr>
      <w:r>
        <w:rPr>
          <w:rFonts w:hint="default" w:ascii="Times New Roman" w:hAnsi="Times New Roman" w:cs="Times New Roman"/>
          <w:highlight w:val="none"/>
        </w:rPr>
        <w:br w:type="page"/>
      </w:r>
    </w:p>
    <w:p w14:paraId="093BF509">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bookmarkStart w:id="1" w:name="_Toc352333214"/>
      <w:bookmarkStart w:id="2" w:name="_Toc319073070"/>
      <w:bookmarkStart w:id="3" w:name="_Toc319163897"/>
      <w:bookmarkStart w:id="4" w:name="_Toc318969342"/>
      <w:bookmarkStart w:id="5" w:name="_Toc319073581"/>
      <w:bookmarkStart w:id="6" w:name="_Toc318968347"/>
      <w:bookmarkStart w:id="7" w:name="_Toc318968296"/>
      <w:bookmarkStart w:id="8" w:name="_Toc318968176"/>
      <w:bookmarkStart w:id="9" w:name="_Toc320005133"/>
      <w:bookmarkStart w:id="10" w:name="_Toc318968007"/>
      <w:bookmarkStart w:id="11" w:name="_Toc318983980"/>
      <w:r>
        <w:rPr>
          <w:rFonts w:hint="default"/>
          <w:sz w:val="28"/>
          <w:szCs w:val="40"/>
          <w:highlight w:val="none"/>
        </w:rPr>
        <w:t>一、工作简况</w:t>
      </w:r>
    </w:p>
    <w:p w14:paraId="21DFE521">
      <w:pPr>
        <w:pStyle w:val="3"/>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default"/>
          <w:sz w:val="28"/>
          <w:szCs w:val="28"/>
          <w:highlight w:val="none"/>
        </w:rPr>
        <w:t>（</w:t>
      </w:r>
      <w:r>
        <w:rPr>
          <w:rFonts w:hint="eastAsia"/>
          <w:sz w:val="28"/>
          <w:szCs w:val="28"/>
          <w:highlight w:val="none"/>
          <w:lang w:val="en-US" w:eastAsia="zh-CN"/>
        </w:rPr>
        <w:t>一</w:t>
      </w:r>
      <w:r>
        <w:rPr>
          <w:rFonts w:hint="default"/>
          <w:sz w:val="28"/>
          <w:szCs w:val="28"/>
          <w:highlight w:val="none"/>
        </w:rPr>
        <w:t>）任务来源</w:t>
      </w:r>
    </w:p>
    <w:p w14:paraId="697BF9C8">
      <w:pPr>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cs="Times New Roman"/>
          <w:sz w:val="28"/>
          <w:szCs w:val="28"/>
          <w:highlight w:val="none"/>
        </w:rPr>
        <w:t>本规范文件</w:t>
      </w:r>
      <w:r>
        <w:rPr>
          <w:rFonts w:hint="default" w:ascii="Times New Roman" w:hAnsi="Times New Roman" w:cs="Times New Roman"/>
          <w:color w:val="000000"/>
          <w:sz w:val="28"/>
          <w:szCs w:val="28"/>
          <w:highlight w:val="none"/>
        </w:rPr>
        <w:t>的制定任务来源于《关于下达 2024 年农业国家和行业标准制修订项目计划的通知》（农质标函〔</w:t>
      </w:r>
      <w:r>
        <w:rPr>
          <w:rFonts w:hint="eastAsia" w:cs="Times New Roman"/>
          <w:color w:val="000000"/>
          <w:sz w:val="28"/>
          <w:szCs w:val="28"/>
          <w:highlight w:val="none"/>
          <w:lang w:val="en-US" w:eastAsia="zh-CN"/>
        </w:rPr>
        <w:t>2024</w:t>
      </w:r>
      <w:r>
        <w:rPr>
          <w:rFonts w:hint="default" w:ascii="Times New Roman" w:hAnsi="Times New Roman" w:cs="Times New Roman"/>
          <w:color w:val="000000"/>
          <w:sz w:val="28"/>
          <w:szCs w:val="28"/>
          <w:highlight w:val="none"/>
        </w:rPr>
        <w:t>〕</w:t>
      </w:r>
      <w:r>
        <w:rPr>
          <w:rFonts w:hint="eastAsia" w:cs="Times New Roman"/>
          <w:color w:val="000000"/>
          <w:sz w:val="28"/>
          <w:szCs w:val="28"/>
          <w:highlight w:val="none"/>
          <w:lang w:val="en-US" w:eastAsia="zh-CN"/>
        </w:rPr>
        <w:t>71</w:t>
      </w:r>
      <w:r>
        <w:rPr>
          <w:rFonts w:hint="default" w:ascii="Times New Roman" w:hAnsi="Times New Roman" w:cs="Times New Roman"/>
          <w:color w:val="000000"/>
          <w:sz w:val="28"/>
          <w:szCs w:val="28"/>
          <w:highlight w:val="none"/>
        </w:rPr>
        <w:t>号），项目</w:t>
      </w:r>
      <w:r>
        <w:rPr>
          <w:rFonts w:hint="eastAsia" w:cs="Times New Roman"/>
          <w:color w:val="000000"/>
          <w:sz w:val="28"/>
          <w:szCs w:val="28"/>
          <w:highlight w:val="none"/>
          <w:lang w:val="en-US" w:eastAsia="zh-CN"/>
        </w:rPr>
        <w:t>立项时</w:t>
      </w:r>
      <w:r>
        <w:rPr>
          <w:rFonts w:hint="default" w:ascii="Times New Roman" w:hAnsi="Times New Roman" w:cs="Times New Roman"/>
          <w:color w:val="000000"/>
          <w:sz w:val="28"/>
          <w:szCs w:val="28"/>
          <w:highlight w:val="none"/>
        </w:rPr>
        <w:t>名称为制定《</w:t>
      </w:r>
      <w:r>
        <w:rPr>
          <w:rFonts w:hint="eastAsia" w:cs="Times New Roman"/>
          <w:color w:val="000000"/>
          <w:sz w:val="28"/>
          <w:szCs w:val="28"/>
          <w:highlight w:val="none"/>
          <w:lang w:val="en-US" w:eastAsia="zh-CN"/>
        </w:rPr>
        <w:t>浆果类水果电商物流技术规程</w:t>
      </w:r>
      <w:r>
        <w:rPr>
          <w:rFonts w:hint="default" w:ascii="Times New Roman" w:hAnsi="Times New Roman" w:cs="Times New Roman"/>
          <w:color w:val="000000"/>
          <w:sz w:val="28"/>
          <w:szCs w:val="28"/>
          <w:highlight w:val="none"/>
        </w:rPr>
        <w:t>》标准，项目编码</w:t>
      </w:r>
      <w:r>
        <w:rPr>
          <w:rFonts w:hint="eastAsia" w:cs="Times New Roman"/>
          <w:color w:val="000000"/>
          <w:sz w:val="28"/>
          <w:szCs w:val="28"/>
          <w:highlight w:val="none"/>
          <w:lang w:val="en-US" w:eastAsia="zh-CN"/>
        </w:rPr>
        <w:t>NYB-24103，但在2025年4月对标准征求意见稿开展行业专家和社会公开征集工作时，由多位专家提出，本标准与2025年4月发布公告实施的农业行业标准《</w:t>
      </w:r>
      <w:r>
        <w:rPr>
          <w:rFonts w:hint="eastAsia" w:ascii="Times New Roman" w:hAnsi="Times New Roman" w:eastAsia="仿宋_GB2312" w:cs="Times New Roman"/>
          <w:color w:val="auto"/>
          <w:sz w:val="28"/>
          <w:szCs w:val="28"/>
          <w:highlight w:val="none"/>
          <w:lang w:val="en-US" w:eastAsia="zh-CN"/>
        </w:rPr>
        <w:t>NY/T 4705-2025鲜食浆果电商冷链物流技术规范</w:t>
      </w:r>
      <w:r>
        <w:rPr>
          <w:rFonts w:hint="eastAsia" w:cs="Times New Roman"/>
          <w:color w:val="000000"/>
          <w:sz w:val="28"/>
          <w:szCs w:val="28"/>
          <w:highlight w:val="none"/>
          <w:lang w:val="en-US" w:eastAsia="zh-CN"/>
        </w:rPr>
        <w:t>》存在内容和名称重叠的问题，可能引起相关标准重叠管理的风险，顾标准编制单位与农业农村部农产品冷链物流标准化技术委员会</w:t>
      </w:r>
      <w:r>
        <w:rPr>
          <w:rFonts w:hint="eastAsia" w:ascii="Times New Roman" w:hAnsi="Times New Roman" w:eastAsia="仿宋_GB2312" w:cs="Times New Roman"/>
          <w:color w:val="auto"/>
          <w:sz w:val="28"/>
          <w:szCs w:val="28"/>
          <w:highlight w:val="none"/>
          <w:lang w:val="en-US" w:eastAsia="zh-CN"/>
        </w:rPr>
        <w:t>于2025年7月</w:t>
      </w:r>
      <w:r>
        <w:rPr>
          <w:rFonts w:hint="eastAsia" w:ascii="Times New Roman" w:hAnsi="Times New Roman" w:cs="Times New Roman"/>
          <w:color w:val="auto"/>
          <w:sz w:val="28"/>
          <w:szCs w:val="28"/>
          <w:highlight w:val="none"/>
          <w:lang w:val="en-US" w:eastAsia="zh-CN"/>
        </w:rPr>
        <w:t>组织召开一次关于本标准更变题目、内容的专题研讨会，经</w:t>
      </w:r>
      <w:r>
        <w:rPr>
          <w:rFonts w:hint="eastAsia" w:ascii="Times New Roman" w:hAnsi="Times New Roman" w:eastAsia="仿宋_GB2312" w:cs="Times New Roman"/>
          <w:color w:val="auto"/>
          <w:sz w:val="28"/>
          <w:szCs w:val="28"/>
          <w:highlight w:val="none"/>
          <w:lang w:val="en-US" w:eastAsia="zh-CN"/>
        </w:rPr>
        <w:t>9位保鲜技术、冷链管理、农产品电商和标准制修订领域专家</w:t>
      </w:r>
      <w:r>
        <w:rPr>
          <w:rFonts w:hint="eastAsia" w:ascii="Times New Roman" w:hAnsi="Times New Roman" w:cs="Times New Roman"/>
          <w:color w:val="auto"/>
          <w:sz w:val="28"/>
          <w:szCs w:val="28"/>
          <w:highlight w:val="none"/>
          <w:lang w:val="en-US" w:eastAsia="zh-CN"/>
        </w:rPr>
        <w:t>商议推荐，冷标委于2025年11月向主管业务司局（市场与信息化司）提交了标准名称、内容变更的申请，并由市场司报送至监管司</w:t>
      </w:r>
      <w:r>
        <w:rPr>
          <w:rFonts w:hint="default" w:ascii="Times New Roman" w:hAnsi="Times New Roman" w:cs="Times New Roman"/>
          <w:color w:val="000000"/>
          <w:sz w:val="28"/>
          <w:szCs w:val="28"/>
          <w:highlight w:val="none"/>
        </w:rPr>
        <w:t>。</w:t>
      </w:r>
      <w:r>
        <w:rPr>
          <w:rFonts w:hint="eastAsia" w:cs="Times New Roman"/>
          <w:color w:val="000000"/>
          <w:sz w:val="28"/>
          <w:szCs w:val="28"/>
          <w:highlight w:val="none"/>
          <w:lang w:val="en-US" w:eastAsia="zh-CN"/>
        </w:rPr>
        <w:t>变更后的标准为《浆果类水果电商物流管理规范》。</w:t>
      </w:r>
    </w:p>
    <w:p w14:paraId="25525D63">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w:t>本文件由农业农村部规划设计研究院</w:t>
      </w:r>
      <w:r>
        <w:rPr>
          <w:rFonts w:hint="default" w:ascii="Times New Roman" w:hAnsi="Times New Roman" w:cs="Times New Roman"/>
          <w:color w:val="000000"/>
          <w:sz w:val="28"/>
          <w:szCs w:val="28"/>
          <w:highlight w:val="none"/>
          <w:lang w:val="en-US" w:eastAsia="zh-CN"/>
        </w:rPr>
        <w:t>牵头，</w:t>
      </w:r>
      <w:r>
        <w:rPr>
          <w:rFonts w:hint="eastAsia" w:ascii="Times New Roman"/>
          <w:sz w:val="28"/>
          <w:szCs w:val="20"/>
          <w:lang w:val="en-US" w:eastAsia="zh-CN"/>
        </w:rPr>
        <w:t>贵阳学院、沈阳农业大学、浙江大学、中华全国供销总社济南果品研究院、天津市农业科学研究院、麻江县蓝莓产业发展服务中心等多家单位</w:t>
      </w:r>
      <w:r>
        <w:rPr>
          <w:rFonts w:hint="default" w:ascii="Times New Roman" w:hAnsi="Times New Roman" w:cs="Times New Roman"/>
          <w:color w:val="000000"/>
          <w:sz w:val="28"/>
          <w:szCs w:val="28"/>
          <w:highlight w:val="none"/>
          <w:lang w:val="en-US" w:eastAsia="zh-CN"/>
        </w:rPr>
        <w:t>共同</w:t>
      </w:r>
      <w:r>
        <w:rPr>
          <w:rFonts w:hint="default" w:ascii="Times New Roman" w:hAnsi="Times New Roman" w:cs="Times New Roman"/>
          <w:color w:val="000000"/>
          <w:sz w:val="28"/>
          <w:szCs w:val="28"/>
          <w:highlight w:val="none"/>
        </w:rPr>
        <w:t>起草</w:t>
      </w:r>
      <w:r>
        <w:rPr>
          <w:rFonts w:hint="default" w:ascii="Times New Roman" w:hAnsi="Times New Roman" w:cs="Times New Roman"/>
          <w:color w:val="000000"/>
          <w:sz w:val="28"/>
          <w:szCs w:val="28"/>
          <w:highlight w:val="none"/>
          <w:lang w:val="en-US" w:eastAsia="zh-CN"/>
        </w:rPr>
        <w:t>完成</w:t>
      </w:r>
      <w:r>
        <w:rPr>
          <w:rFonts w:hint="default" w:ascii="Times New Roman" w:hAnsi="Times New Roman" w:cs="Times New Roman"/>
          <w:color w:val="000000"/>
          <w:sz w:val="28"/>
          <w:szCs w:val="28"/>
          <w:highlight w:val="none"/>
        </w:rPr>
        <w:t>。</w:t>
      </w:r>
    </w:p>
    <w:p w14:paraId="003CFF0E">
      <w:pPr>
        <w:pStyle w:val="3"/>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default"/>
          <w:sz w:val="28"/>
          <w:szCs w:val="28"/>
          <w:highlight w:val="none"/>
        </w:rPr>
        <w:t>（</w:t>
      </w:r>
      <w:r>
        <w:rPr>
          <w:rFonts w:hint="eastAsia"/>
          <w:sz w:val="28"/>
          <w:szCs w:val="28"/>
          <w:highlight w:val="none"/>
          <w:lang w:val="en-US" w:eastAsia="zh-CN"/>
        </w:rPr>
        <w:t>二</w:t>
      </w:r>
      <w:r>
        <w:rPr>
          <w:rFonts w:hint="default"/>
          <w:sz w:val="28"/>
          <w:szCs w:val="28"/>
          <w:highlight w:val="none"/>
        </w:rPr>
        <w:t>）制定背景</w:t>
      </w:r>
      <w:bookmarkEnd w:id="1"/>
    </w:p>
    <w:p w14:paraId="438AB8DB">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sz w:val="28"/>
          <w:szCs w:val="28"/>
          <w:highlight w:val="none"/>
        </w:rPr>
      </w:pPr>
      <w:r>
        <w:rPr>
          <w:rFonts w:hint="eastAsia" w:ascii="Times New Roman" w:hAnsi="Times New Roman"/>
          <w:sz w:val="28"/>
          <w:szCs w:val="28"/>
          <w:highlight w:val="none"/>
          <w:lang w:val="en-US" w:eastAsia="zh-CN"/>
        </w:rPr>
        <w:t>1、</w:t>
      </w:r>
      <w:r>
        <w:rPr>
          <w:rFonts w:hint="eastAsia" w:ascii="Times New Roman" w:hAnsi="Times New Roman"/>
          <w:sz w:val="28"/>
          <w:szCs w:val="28"/>
          <w:highlight w:val="none"/>
        </w:rPr>
        <w:t>国家政策依据</w:t>
      </w:r>
    </w:p>
    <w:p w14:paraId="057540DF">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一是立项受政策支持引导，浆果产业是支持乡村产业振兴的重要支柱。实施乡村振兴战略，是党的十九大作出的重大决策部署。2021年中央一号文件提出，全面推进乡村振兴，加快农业农村现代化，强调要坚持创新驱动发展，以推动高质量发展为主题。因此，农业高质量发展已经成为我国农业发展的必然方向。产业兴旺是乡村振兴战略总要求摆在第一位的重要任务，是解决农村一切问题的前提。</w:t>
      </w:r>
    </w:p>
    <w:p w14:paraId="72850A74">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以蓝莓、草莓、沙棘、枸杞、黑枸杞、猕猴桃为代表的浆果产业是我国广大中西部地区的新兴支柱性产业，多省均对浆果产业进行部署。贵州将蓝莓、猕猴桃产业列为贵州七大高值果品产业，并利用“千万工程”大力发展蓝莓、猕猴桃产业；新疆连续多年对沙棘、黑枸杞、树莓、蓝莓等小浆果进行产业补助和科技支持；辽宁、黑龙江将蓝靛果、草莓、黑加仑、酸浆果、软枣猕猴桃等高寒地小浆果发展列为支持产业振兴的重点手段；此外还有云南、宁夏、四川、甘肃、青海等多省均对枸杞、蓝莓、黑枸杞产业进行大力支持。因此，浆果已经是遍布全国范围内，实现偏远地区、脱贫山区等地理偏远、经济欠发达区域乡村振兴的重要抓手。</w:t>
      </w:r>
    </w:p>
    <w:p w14:paraId="73A95AB2">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产业振兴”要求大力发展绿色、有机、地理标志农产品生产，推行食用农产品达标合格证制度；推动品种培优、品质提升、品牌打造和标准化生产，提升质量效益和竞争力。可见，加大特色浆果的标准化生产研制力度，加快标准应用进程，有助于我国浆果产业的高质量发展，促进产业振兴的推动。</w:t>
      </w:r>
    </w:p>
    <w:p w14:paraId="0B866030">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二是浆果产业覆盖面广、产品价值高、社会影响力大，具备充分的产业依据。浆果是指以蓝莓为代表，包括草莓、树莓、猕猴桃、葡萄、蔓越橘、桑葚、蓝靛果、石榴、无花果、黑加仑、红加仑、葡萄、杨桃、番木瓜、番石榴、西番莲等在内的果品，既可鲜食，又能入药，有“第三代黄金水果”的美誉。浆果普遍具有营养价值高、经济价值高、产品附加值高的特点。近10年浆果产量逐年递增，2021年猕猴桃产量达到238.07万吨，2022年草莓产量368.25万吨，2022年我国蓝莓产量接近50万吨，枸杞也在2021年均超过40万吨，桑葚产量在2021年超过23万吨。2021年除葡萄外，我国主要浆果产量综合产量超过720万吨。</w:t>
      </w:r>
    </w:p>
    <w:p w14:paraId="30E0E97F">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此外浆果在中国的种植形态和分布地域十分丰富，遍布我国东北、华北、华东、华南、华中、西南、西北在内的所有区域。并且在我国众多山区、库区、沙漠、戈壁和高原等自然资源禀赋较差的区域，浆果是相关区域的重点支柱性产业，具有极强的社会价值和自然资源价值。软枣猕猴桃、蓝靛果、黑醋栗等特色小浆果也是东北山地、林地特色种植的高值农产品和重要林下产品；桑葚是华南地区桑产业的重要副产物；沙棘和黑枸杞是新疆防沙治沙的主要林作物和重要经济作物；蓝莓是贵州、云南、黑龙江、安徽等高原、山地、丘陵地带的重要经济作物。</w:t>
      </w:r>
    </w:p>
    <w:p w14:paraId="7938281C">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b/>
          <w:bCs/>
          <w:color w:val="auto"/>
          <w:sz w:val="28"/>
          <w:szCs w:val="28"/>
          <w:highlight w:val="none"/>
          <w:lang w:val="en-US" w:eastAsia="zh-CN"/>
        </w:rPr>
      </w:pPr>
      <w:r>
        <w:rPr>
          <w:rFonts w:hint="eastAsia" w:ascii="Times New Roman" w:hAnsi="Times New Roman" w:cs="Times New Roman"/>
          <w:b/>
          <w:bCs/>
          <w:color w:val="auto"/>
          <w:sz w:val="28"/>
          <w:szCs w:val="28"/>
          <w:highlight w:val="none"/>
          <w:lang w:val="en-US" w:eastAsia="zh-CN"/>
        </w:rPr>
        <w:t>2、技术依据</w:t>
      </w:r>
    </w:p>
    <w:p w14:paraId="090DC0DD">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浆果电商运输需求大，腐烂损失高，技术规程和操作规范缺乏，存在充分的技术依据。但目前浆果贮藏品质差、贮藏周期短、专有贮藏技术少，也成为了我国小浆果发展的一个卡脖子问题。以蓝莓为例，蓝莓在实验室低温保鲜条件下的有效贮藏时间仅20天左右，保鲜期极短，保鲜所需成本高，且保鲜效果差。大部分小浆果由于表皮比其他水果更薄、表皮富含多糖类物质，更容易在贮藏运输过程中受霉菌侵染，导致腐烂损失。据我们前期调研和统计，已见发布的涉及浆果电商物流的标准仅有《NY/T 4165-2022 柑橘电商冷链物流技术规程》、《DB32/T 3659-2019 樱桃番茄电商销售贮运技术规程》，对于浆果产业的电商销售指导性极少。</w:t>
      </w:r>
    </w:p>
    <w:p w14:paraId="3F5D0C6F">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根据大量的实地调研，目前我国浆果产业采用的电商保鲜技术和操作规范较为落后，技术规范不统一，导致（1）更高的产品损耗率和浪费；（2）品质下降，如失去新鲜度、出现腐烂或损伤，影响消费者体验；（3）导致微生物超标等食品安全问题；（4）质量问题和退货率上升可能导致商家、农户经济损失；（5）产品市场竞争力下降；（5）质量问题将导致消费者对浆果产品的信任度下降。最终导致产业的恶性循环。</w:t>
      </w:r>
    </w:p>
    <w:p w14:paraId="7870BE4B">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b/>
          <w:bCs/>
          <w:color w:val="auto"/>
          <w:sz w:val="28"/>
          <w:szCs w:val="28"/>
          <w:highlight w:val="none"/>
          <w:lang w:val="en-US" w:eastAsia="zh-CN"/>
        </w:rPr>
      </w:pPr>
      <w:r>
        <w:rPr>
          <w:rFonts w:hint="eastAsia" w:ascii="Times New Roman" w:hAnsi="Times New Roman" w:cs="Times New Roman"/>
          <w:b/>
          <w:bCs/>
          <w:color w:val="auto"/>
          <w:sz w:val="28"/>
          <w:szCs w:val="28"/>
          <w:highlight w:val="none"/>
          <w:lang w:val="en-US" w:eastAsia="zh-CN"/>
        </w:rPr>
        <w:t>3、拟解决的主要问题</w:t>
      </w:r>
    </w:p>
    <w:p w14:paraId="79637A1B">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一是系统调研分析并规范我国需求电商贮运的小浆果品种。浆果并不是一种单一园艺品系，而是从采后生理学上区分的，因此品种繁多，在我国种植遍布广泛。不同种属浆果、同一种属不同品种浆果以及不同产区浆果的贮运特性和生理特性差异极大，因此需要系统调研分析我国需求电商贮运的浆果品种特性，根据产地、产季、品种差异分析电商贮运技术操作规范，有助于提高浆果电商贮运品质。</w:t>
      </w:r>
    </w:p>
    <w:p w14:paraId="06511824">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二是研究确定不同品种浆果的电商贮运目标和模式，规范小浆果电商物流中涉及的关键管理过程。我国不同品种浆果对于电商贮运技术的需求目的并不相同，蓝莓、草莓通常作为高端果品以礼盒包装进行电商销售，因此其内外包装繁杂，不同类别包装的规范性、安全性都亟待规定；沙棘、蔓越莓、桑葚由于其不耐贮藏，电商运输前通常需要充分冷冻，以减少运输挤压损伤对果实的破坏，冷冻操作和运输规范亟待规定；此外，产地直发或者进行中转贮存也影响电商贮运操作规范。因此充分调研不同浆果产、收、贮、运、销模式，有助于规范浆果的电商操作标准。</w:t>
      </w:r>
    </w:p>
    <w:p w14:paraId="52C2E79C">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三是规范浆果电商操作中涉及食品安全风险的关键管控点。浆果与其他果品不同，其食用特性基本为直接清洗后入口食用，没有削皮的过程，因此物流过程中所使用的保鲜剂、保鲜材料、内外包装均需更加严格。但目前缺乏成熟的浆果电商贮运管理规范，市场上大部分浆果果实的电商和贮运技术规范和所用包装材料均无明确规定。本标准针对不同种类浆果采后冷链运输的关键技术，建立浆果电商运输包装的选用及中专贮藏等操作规范，有利于提高浆果电商物流包装的可靠性，保证在冷链运输过程中最大程度电商贮运损失，并有效保障浆果类产品经电商销售后的安全性。</w:t>
      </w:r>
    </w:p>
    <w:p w14:paraId="66BF00F5">
      <w:pPr>
        <w:pStyle w:val="3"/>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default"/>
          <w:sz w:val="28"/>
          <w:szCs w:val="28"/>
          <w:highlight w:val="none"/>
        </w:rPr>
        <w:t>（三）</w:t>
      </w:r>
      <w:r>
        <w:rPr>
          <w:rFonts w:hint="eastAsia"/>
          <w:sz w:val="28"/>
          <w:szCs w:val="28"/>
          <w:highlight w:val="none"/>
          <w:lang w:val="en-US" w:eastAsia="zh-CN"/>
        </w:rPr>
        <w:t>起草</w:t>
      </w:r>
      <w:r>
        <w:rPr>
          <w:rFonts w:hint="default"/>
          <w:sz w:val="28"/>
          <w:szCs w:val="28"/>
          <w:highlight w:val="none"/>
        </w:rPr>
        <w:t>过程</w:t>
      </w:r>
    </w:p>
    <w:p w14:paraId="0F225F17">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项目下达后，按照农业行业标准制修订的要求，编制单位成立了标准起草工作组，研究和制定</w:t>
      </w:r>
      <w:r>
        <w:rPr>
          <w:rFonts w:hint="eastAsia"/>
          <w:sz w:val="28"/>
          <w:szCs w:val="20"/>
          <w:highlight w:val="none"/>
          <w:lang w:val="en-US" w:eastAsia="zh-CN"/>
        </w:rPr>
        <w:t>了</w:t>
      </w:r>
      <w:r>
        <w:rPr>
          <w:rFonts w:hint="default"/>
          <w:sz w:val="28"/>
          <w:szCs w:val="20"/>
          <w:highlight w:val="none"/>
        </w:rPr>
        <w:t>标准编制工作方案，积极开展相关工作。</w:t>
      </w:r>
    </w:p>
    <w:p w14:paraId="6F98F65E">
      <w:pPr>
        <w:pStyle w:val="4"/>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default"/>
          <w:sz w:val="28"/>
          <w:szCs w:val="28"/>
          <w:highlight w:val="none"/>
        </w:rPr>
        <w:t>1</w:t>
      </w:r>
      <w:r>
        <w:rPr>
          <w:rFonts w:hint="eastAsia"/>
          <w:sz w:val="28"/>
          <w:szCs w:val="28"/>
          <w:highlight w:val="none"/>
          <w:lang w:eastAsia="zh-CN"/>
        </w:rPr>
        <w:t>、</w:t>
      </w:r>
      <w:r>
        <w:rPr>
          <w:rFonts w:hint="default"/>
          <w:sz w:val="28"/>
          <w:szCs w:val="28"/>
          <w:highlight w:val="none"/>
        </w:rPr>
        <w:t>启动标准编制工作</w:t>
      </w:r>
    </w:p>
    <w:p w14:paraId="00BFE9B7">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标准编制任务下达后，农业农村部规划设计研究院加工所组织了</w:t>
      </w:r>
      <w:r>
        <w:rPr>
          <w:rFonts w:hint="eastAsia"/>
          <w:sz w:val="28"/>
          <w:szCs w:val="20"/>
          <w:highlight w:val="none"/>
          <w:lang w:val="en-US" w:eastAsia="zh-CN"/>
        </w:rPr>
        <w:t>3</w:t>
      </w:r>
      <w:r>
        <w:rPr>
          <w:rFonts w:hint="default"/>
          <w:sz w:val="28"/>
          <w:szCs w:val="20"/>
          <w:highlight w:val="none"/>
        </w:rPr>
        <w:t>名技术骨干</w:t>
      </w:r>
      <w:r>
        <w:rPr>
          <w:rFonts w:hint="eastAsia"/>
          <w:sz w:val="28"/>
          <w:szCs w:val="20"/>
          <w:highlight w:val="none"/>
          <w:lang w:eastAsia="zh-CN"/>
        </w:rPr>
        <w:t>、</w:t>
      </w:r>
      <w:r>
        <w:rPr>
          <w:rFonts w:hint="eastAsia"/>
          <w:sz w:val="28"/>
          <w:szCs w:val="20"/>
          <w:highlight w:val="none"/>
          <w:lang w:val="en-US" w:eastAsia="zh-CN"/>
        </w:rPr>
        <w:t>贵阳学院的2名骨干、沈阳农业大学的2名骨干、浙江大学的2名骨干</w:t>
      </w:r>
      <w:r>
        <w:rPr>
          <w:rFonts w:hint="default"/>
          <w:sz w:val="28"/>
          <w:szCs w:val="20"/>
          <w:highlight w:val="none"/>
        </w:rPr>
        <w:t>成立了标准起草</w:t>
      </w:r>
      <w:r>
        <w:rPr>
          <w:rFonts w:hint="eastAsia"/>
          <w:sz w:val="28"/>
          <w:szCs w:val="20"/>
          <w:highlight w:val="none"/>
          <w:lang w:val="en-US" w:eastAsia="zh-CN"/>
        </w:rPr>
        <w:t>的核心</w:t>
      </w:r>
      <w:r>
        <w:rPr>
          <w:rFonts w:hint="default"/>
          <w:sz w:val="28"/>
          <w:szCs w:val="20"/>
          <w:highlight w:val="none"/>
        </w:rPr>
        <w:t>工作组，工作组成员具有较丰富的</w:t>
      </w:r>
      <w:r>
        <w:rPr>
          <w:rFonts w:hint="eastAsia"/>
          <w:sz w:val="28"/>
          <w:szCs w:val="20"/>
          <w:highlight w:val="none"/>
          <w:lang w:val="en-US" w:eastAsia="zh-CN"/>
        </w:rPr>
        <w:t>浆果贮藏保鲜和物流管理的相关</w:t>
      </w:r>
      <w:r>
        <w:rPr>
          <w:rFonts w:hint="default"/>
          <w:sz w:val="28"/>
          <w:szCs w:val="20"/>
          <w:highlight w:val="none"/>
        </w:rPr>
        <w:t>专业知识和实践经验，熟悉业务，了解标准化工作的相关规定，并具有较强的文字表达能力。工作组成立后，制定了工作计划，明确了内部分工及进度要求，责任落实到人。</w:t>
      </w:r>
    </w:p>
    <w:p w14:paraId="3E754250">
      <w:pPr>
        <w:pStyle w:val="4"/>
        <w:keepNext w:val="0"/>
        <w:keepLines w:val="0"/>
        <w:pageBreakBefore w:val="0"/>
        <w:widowControl w:val="0"/>
        <w:kinsoku/>
        <w:wordWrap/>
        <w:overflowPunct/>
        <w:topLinePunct w:val="0"/>
        <w:autoSpaceDE/>
        <w:autoSpaceDN/>
        <w:bidi w:val="0"/>
        <w:textAlignment w:val="auto"/>
        <w:rPr>
          <w:rFonts w:hint="default" w:eastAsia="仿宋_GB2312"/>
          <w:sz w:val="28"/>
          <w:szCs w:val="28"/>
          <w:highlight w:val="none"/>
          <w:lang w:val="en-US" w:eastAsia="zh-CN"/>
        </w:rPr>
      </w:pPr>
      <w:r>
        <w:rPr>
          <w:rFonts w:hint="default"/>
          <w:sz w:val="28"/>
          <w:szCs w:val="28"/>
          <w:highlight w:val="none"/>
        </w:rPr>
        <w:t>2</w:t>
      </w:r>
      <w:r>
        <w:rPr>
          <w:rFonts w:hint="eastAsia"/>
          <w:sz w:val="28"/>
          <w:szCs w:val="28"/>
          <w:highlight w:val="none"/>
          <w:lang w:eastAsia="zh-CN"/>
        </w:rPr>
        <w:t>、</w:t>
      </w:r>
      <w:r>
        <w:rPr>
          <w:rFonts w:hint="default"/>
          <w:sz w:val="28"/>
          <w:szCs w:val="28"/>
          <w:highlight w:val="none"/>
        </w:rPr>
        <w:t>调查研究，确定标准框架和关键指标</w:t>
      </w:r>
      <w:r>
        <w:rPr>
          <w:rFonts w:hint="eastAsia"/>
          <w:sz w:val="28"/>
          <w:szCs w:val="28"/>
          <w:highlight w:val="none"/>
          <w:lang w:eastAsia="zh-CN"/>
        </w:rPr>
        <w:t>，</w:t>
      </w:r>
      <w:r>
        <w:rPr>
          <w:rFonts w:hint="eastAsia"/>
          <w:sz w:val="28"/>
          <w:szCs w:val="28"/>
          <w:highlight w:val="none"/>
          <w:lang w:val="en-US" w:eastAsia="zh-CN"/>
        </w:rPr>
        <w:t>完成初稿</w:t>
      </w:r>
    </w:p>
    <w:p w14:paraId="560EC6EC">
      <w:pPr>
        <w:keepNext w:val="0"/>
        <w:keepLines w:val="0"/>
        <w:pageBreakBefore w:val="0"/>
        <w:widowControl w:val="0"/>
        <w:kinsoku/>
        <w:wordWrap/>
        <w:overflowPunct/>
        <w:topLinePunct w:val="0"/>
        <w:autoSpaceDE/>
        <w:autoSpaceDN/>
        <w:bidi w:val="0"/>
        <w:textAlignment w:val="auto"/>
        <w:rPr>
          <w:rFonts w:hint="eastAsia" w:eastAsia="仿宋_GB2312"/>
          <w:sz w:val="28"/>
          <w:szCs w:val="20"/>
          <w:highlight w:val="none"/>
          <w:lang w:eastAsia="zh-CN"/>
        </w:rPr>
      </w:pPr>
      <w:r>
        <w:rPr>
          <w:rFonts w:hint="default"/>
          <w:sz w:val="28"/>
          <w:szCs w:val="20"/>
          <w:highlight w:val="none"/>
        </w:rPr>
        <w:t>标准编制组首先开展了较为充分的案头调研，由于农产品</w:t>
      </w:r>
      <w:r>
        <w:rPr>
          <w:rFonts w:hint="eastAsia"/>
          <w:sz w:val="28"/>
          <w:szCs w:val="20"/>
          <w:highlight w:val="none"/>
          <w:lang w:val="en-US" w:eastAsia="zh-CN"/>
        </w:rPr>
        <w:t>电商物流管理类的相关</w:t>
      </w:r>
      <w:r>
        <w:rPr>
          <w:rFonts w:hint="default"/>
          <w:sz w:val="28"/>
          <w:szCs w:val="20"/>
          <w:highlight w:val="none"/>
        </w:rPr>
        <w:t>规范的标准文本较少，编制组收集整理了</w:t>
      </w:r>
      <w:r>
        <w:rPr>
          <w:rFonts w:hint="eastAsia"/>
          <w:sz w:val="28"/>
          <w:szCs w:val="20"/>
          <w:highlight w:val="none"/>
          <w:lang w:val="en-US" w:eastAsia="zh-CN"/>
        </w:rPr>
        <w:t>40</w:t>
      </w:r>
      <w:r>
        <w:rPr>
          <w:rFonts w:hint="default"/>
          <w:sz w:val="28"/>
          <w:szCs w:val="20"/>
          <w:highlight w:val="none"/>
        </w:rPr>
        <w:t>余项农业技术规范类国家、行业和地方标准，对技术规范类标准的结构进行分析，确定了本标准的大体框架结构；同时，收集整理了目前所有现行的</w:t>
      </w:r>
      <w:r>
        <w:rPr>
          <w:rFonts w:hint="eastAsia"/>
          <w:sz w:val="28"/>
          <w:szCs w:val="20"/>
          <w:highlight w:val="none"/>
          <w:lang w:val="en-US" w:eastAsia="zh-CN"/>
        </w:rPr>
        <w:t>浆果相关的</w:t>
      </w:r>
      <w:r>
        <w:rPr>
          <w:rFonts w:hint="default"/>
          <w:sz w:val="28"/>
          <w:szCs w:val="20"/>
          <w:highlight w:val="none"/>
        </w:rPr>
        <w:t>国家、行业和地方标准，以及近50篇国内外</w:t>
      </w:r>
      <w:r>
        <w:rPr>
          <w:rFonts w:hint="eastAsia"/>
          <w:sz w:val="28"/>
          <w:szCs w:val="20"/>
          <w:highlight w:val="none"/>
          <w:lang w:val="en-US" w:eastAsia="zh-CN"/>
        </w:rPr>
        <w:t>浆果</w:t>
      </w:r>
      <w:r>
        <w:rPr>
          <w:rFonts w:hint="default"/>
          <w:sz w:val="28"/>
          <w:szCs w:val="20"/>
          <w:highlight w:val="none"/>
        </w:rPr>
        <w:t>贮藏</w:t>
      </w:r>
      <w:r>
        <w:rPr>
          <w:rFonts w:hint="eastAsia"/>
          <w:sz w:val="28"/>
          <w:szCs w:val="20"/>
          <w:highlight w:val="none"/>
          <w:lang w:val="en-US" w:eastAsia="zh-CN"/>
        </w:rPr>
        <w:t>保鲜</w:t>
      </w:r>
      <w:r>
        <w:rPr>
          <w:rFonts w:hint="eastAsia"/>
          <w:sz w:val="28"/>
          <w:szCs w:val="20"/>
          <w:highlight w:val="none"/>
          <w:lang w:eastAsia="zh-CN"/>
        </w:rPr>
        <w:t>、</w:t>
      </w:r>
      <w:r>
        <w:rPr>
          <w:rFonts w:hint="default"/>
          <w:sz w:val="28"/>
          <w:szCs w:val="20"/>
          <w:highlight w:val="none"/>
        </w:rPr>
        <w:t>生产</w:t>
      </w:r>
      <w:r>
        <w:rPr>
          <w:rFonts w:hint="eastAsia"/>
          <w:sz w:val="28"/>
          <w:szCs w:val="20"/>
          <w:highlight w:val="none"/>
          <w:lang w:eastAsia="zh-CN"/>
        </w:rPr>
        <w:t>、</w:t>
      </w:r>
      <w:r>
        <w:rPr>
          <w:rFonts w:hint="default"/>
          <w:sz w:val="28"/>
          <w:szCs w:val="20"/>
          <w:highlight w:val="none"/>
        </w:rPr>
        <w:t>加工</w:t>
      </w:r>
      <w:r>
        <w:rPr>
          <w:rFonts w:hint="eastAsia"/>
          <w:sz w:val="28"/>
          <w:szCs w:val="20"/>
          <w:highlight w:val="none"/>
          <w:lang w:val="en-US" w:eastAsia="zh-CN"/>
        </w:rPr>
        <w:t>和农产品电商物流管理</w:t>
      </w:r>
      <w:r>
        <w:rPr>
          <w:rFonts w:hint="default"/>
          <w:sz w:val="28"/>
          <w:szCs w:val="20"/>
          <w:highlight w:val="none"/>
        </w:rPr>
        <w:t>相关文献，系统梳理了影响</w:t>
      </w:r>
      <w:r>
        <w:rPr>
          <w:rFonts w:hint="eastAsia"/>
          <w:sz w:val="28"/>
          <w:szCs w:val="20"/>
          <w:highlight w:val="none"/>
          <w:lang w:val="en-US" w:eastAsia="zh-CN"/>
        </w:rPr>
        <w:t>和制约浆果类水果电商物流的管理要点</w:t>
      </w:r>
      <w:r>
        <w:rPr>
          <w:rFonts w:hint="default"/>
          <w:sz w:val="28"/>
          <w:szCs w:val="20"/>
          <w:highlight w:val="none"/>
        </w:rPr>
        <w:t>。组织人员分赴</w:t>
      </w:r>
      <w:r>
        <w:rPr>
          <w:rFonts w:hint="eastAsia"/>
          <w:sz w:val="28"/>
          <w:szCs w:val="20"/>
          <w:highlight w:val="none"/>
          <w:lang w:val="en-US" w:eastAsia="zh-CN"/>
        </w:rPr>
        <w:t>山东、贵州、云南、辽宁、新疆</w:t>
      </w:r>
      <w:r>
        <w:rPr>
          <w:rFonts w:hint="default"/>
          <w:sz w:val="28"/>
          <w:szCs w:val="20"/>
          <w:highlight w:val="none"/>
        </w:rPr>
        <w:t>等</w:t>
      </w:r>
      <w:r>
        <w:rPr>
          <w:rFonts w:hint="eastAsia"/>
          <w:sz w:val="28"/>
          <w:szCs w:val="20"/>
          <w:highlight w:val="none"/>
          <w:lang w:val="en-US" w:eastAsia="zh-CN"/>
        </w:rPr>
        <w:t>浆果类水果（蓝莓、草莓、桑葚、葡萄、沙棘等）</w:t>
      </w:r>
      <w:r>
        <w:rPr>
          <w:rFonts w:hint="default"/>
          <w:sz w:val="28"/>
          <w:szCs w:val="20"/>
          <w:highlight w:val="none"/>
        </w:rPr>
        <w:t>主产区进行调研，考察收集调查国内</w:t>
      </w:r>
      <w:r>
        <w:rPr>
          <w:rFonts w:hint="eastAsia"/>
          <w:sz w:val="28"/>
          <w:szCs w:val="20"/>
          <w:highlight w:val="none"/>
          <w:lang w:val="en-US" w:eastAsia="zh-CN"/>
        </w:rPr>
        <w:t>浆果类水果在电商物流、发货、配送、中转</w:t>
      </w:r>
      <w:r>
        <w:rPr>
          <w:rFonts w:hint="default"/>
          <w:sz w:val="28"/>
          <w:szCs w:val="20"/>
          <w:highlight w:val="none"/>
        </w:rPr>
        <w:t>过程中存在的</w:t>
      </w:r>
      <w:r>
        <w:rPr>
          <w:rFonts w:hint="eastAsia"/>
          <w:sz w:val="28"/>
          <w:szCs w:val="20"/>
          <w:highlight w:val="none"/>
          <w:lang w:val="en-US" w:eastAsia="zh-CN"/>
        </w:rPr>
        <w:t>主要管理</w:t>
      </w:r>
      <w:r>
        <w:rPr>
          <w:rFonts w:hint="default"/>
          <w:sz w:val="28"/>
          <w:szCs w:val="20"/>
          <w:highlight w:val="none"/>
        </w:rPr>
        <w:t>问题</w:t>
      </w:r>
      <w:r>
        <w:rPr>
          <w:rFonts w:hint="eastAsia"/>
          <w:sz w:val="28"/>
          <w:szCs w:val="20"/>
          <w:highlight w:val="none"/>
          <w:lang w:eastAsia="zh-CN"/>
        </w:rPr>
        <w:t>，</w:t>
      </w:r>
      <w:r>
        <w:rPr>
          <w:rFonts w:hint="eastAsia"/>
          <w:sz w:val="28"/>
          <w:szCs w:val="20"/>
          <w:highlight w:val="none"/>
          <w:lang w:val="en-US" w:eastAsia="zh-CN"/>
        </w:rPr>
        <w:t>并对</w:t>
      </w:r>
      <w:r>
        <w:rPr>
          <w:rFonts w:hint="default"/>
          <w:sz w:val="28"/>
          <w:szCs w:val="20"/>
          <w:highlight w:val="none"/>
        </w:rPr>
        <w:t>各类主体</w:t>
      </w:r>
      <w:r>
        <w:rPr>
          <w:rFonts w:hint="eastAsia"/>
          <w:sz w:val="28"/>
          <w:szCs w:val="20"/>
          <w:highlight w:val="none"/>
          <w:lang w:eastAsia="zh-CN"/>
        </w:rPr>
        <w:t>（</w:t>
      </w:r>
      <w:r>
        <w:rPr>
          <w:rFonts w:hint="eastAsia"/>
          <w:sz w:val="28"/>
          <w:szCs w:val="20"/>
          <w:highlight w:val="none"/>
          <w:lang w:val="en-US" w:eastAsia="zh-CN"/>
        </w:rPr>
        <w:t>包括从事生产和电商的散户农户主体、县域集约化经营的电商主体、大型电商平台、电商销售门户、从事电商销售的商超（盒马等）</w:t>
      </w:r>
      <w:r>
        <w:rPr>
          <w:rFonts w:hint="eastAsia"/>
          <w:sz w:val="28"/>
          <w:szCs w:val="20"/>
          <w:highlight w:val="none"/>
          <w:lang w:eastAsia="zh-CN"/>
        </w:rPr>
        <w:t>）</w:t>
      </w:r>
      <w:r>
        <w:rPr>
          <w:rFonts w:hint="eastAsia"/>
          <w:sz w:val="28"/>
          <w:szCs w:val="20"/>
          <w:highlight w:val="none"/>
          <w:lang w:val="en-US" w:eastAsia="zh-CN"/>
        </w:rPr>
        <w:t>在管理上存在的</w:t>
      </w:r>
      <w:r>
        <w:rPr>
          <w:rFonts w:hint="default"/>
          <w:sz w:val="28"/>
          <w:szCs w:val="20"/>
          <w:highlight w:val="none"/>
        </w:rPr>
        <w:t>需求</w:t>
      </w:r>
      <w:r>
        <w:rPr>
          <w:rFonts w:hint="eastAsia"/>
          <w:sz w:val="28"/>
          <w:szCs w:val="20"/>
          <w:highlight w:val="none"/>
          <w:lang w:val="en-US" w:eastAsia="zh-CN"/>
        </w:rPr>
        <w:t>进行了</w:t>
      </w:r>
      <w:r>
        <w:rPr>
          <w:rFonts w:hint="default"/>
          <w:sz w:val="28"/>
          <w:szCs w:val="20"/>
          <w:highlight w:val="none"/>
        </w:rPr>
        <w:t>现场</w:t>
      </w:r>
      <w:r>
        <w:rPr>
          <w:rFonts w:hint="eastAsia"/>
          <w:sz w:val="28"/>
          <w:szCs w:val="20"/>
          <w:highlight w:val="none"/>
          <w:lang w:val="en-US" w:eastAsia="zh-CN"/>
        </w:rPr>
        <w:t>了</w:t>
      </w:r>
      <w:r>
        <w:rPr>
          <w:rFonts w:hint="default"/>
          <w:sz w:val="28"/>
          <w:szCs w:val="20"/>
          <w:highlight w:val="none"/>
        </w:rPr>
        <w:t>解，对掌握的上述资料</w:t>
      </w:r>
      <w:r>
        <w:rPr>
          <w:rFonts w:hint="eastAsia"/>
          <w:sz w:val="28"/>
          <w:szCs w:val="20"/>
          <w:highlight w:val="none"/>
          <w:lang w:eastAsia="zh-CN"/>
        </w:rPr>
        <w:t>、</w:t>
      </w:r>
      <w:r>
        <w:rPr>
          <w:rFonts w:hint="eastAsia"/>
          <w:sz w:val="28"/>
          <w:szCs w:val="20"/>
          <w:highlight w:val="none"/>
          <w:lang w:val="en-US" w:eastAsia="zh-CN"/>
        </w:rPr>
        <w:t>调研信息</w:t>
      </w:r>
      <w:r>
        <w:rPr>
          <w:rFonts w:hint="default"/>
          <w:sz w:val="28"/>
          <w:szCs w:val="20"/>
          <w:highlight w:val="none"/>
        </w:rPr>
        <w:t>进行研究分析，初步提出了标准中规定的项目和指标。</w:t>
      </w:r>
      <w:r>
        <w:rPr>
          <w:rFonts w:hint="eastAsia"/>
          <w:sz w:val="28"/>
          <w:szCs w:val="20"/>
          <w:highlight w:val="none"/>
          <w:lang w:val="en-US" w:eastAsia="zh-CN"/>
        </w:rPr>
        <w:t>并完成了</w:t>
      </w:r>
      <w:r>
        <w:rPr>
          <w:rFonts w:hint="default"/>
          <w:sz w:val="28"/>
          <w:szCs w:val="20"/>
          <w:highlight w:val="none"/>
        </w:rPr>
        <w:t>标准初稿</w:t>
      </w:r>
      <w:r>
        <w:rPr>
          <w:rFonts w:hint="eastAsia"/>
          <w:sz w:val="28"/>
          <w:szCs w:val="20"/>
          <w:highlight w:val="none"/>
          <w:lang w:eastAsia="zh-CN"/>
        </w:rPr>
        <w:t>。</w:t>
      </w:r>
    </w:p>
    <w:p w14:paraId="032DBFB7">
      <w:pPr>
        <w:pStyle w:val="4"/>
        <w:keepNext w:val="0"/>
        <w:keepLines w:val="0"/>
        <w:pageBreakBefore w:val="0"/>
        <w:widowControl w:val="0"/>
        <w:kinsoku/>
        <w:wordWrap/>
        <w:overflowPunct/>
        <w:topLinePunct w:val="0"/>
        <w:autoSpaceDE/>
        <w:autoSpaceDN/>
        <w:bidi w:val="0"/>
        <w:textAlignment w:val="auto"/>
        <w:rPr>
          <w:rFonts w:hint="default" w:eastAsia="仿宋_GB2312"/>
          <w:sz w:val="28"/>
          <w:szCs w:val="28"/>
          <w:highlight w:val="none"/>
          <w:lang w:val="en-US" w:eastAsia="zh-CN"/>
        </w:rPr>
      </w:pPr>
      <w:r>
        <w:rPr>
          <w:rFonts w:hint="default"/>
          <w:sz w:val="28"/>
          <w:szCs w:val="28"/>
          <w:highlight w:val="none"/>
        </w:rPr>
        <w:t>3</w:t>
      </w:r>
      <w:r>
        <w:rPr>
          <w:rFonts w:hint="eastAsia"/>
          <w:sz w:val="28"/>
          <w:szCs w:val="28"/>
          <w:highlight w:val="none"/>
          <w:lang w:eastAsia="zh-CN"/>
        </w:rPr>
        <w:t>、</w:t>
      </w:r>
      <w:r>
        <w:rPr>
          <w:rFonts w:hint="eastAsia"/>
          <w:sz w:val="28"/>
          <w:szCs w:val="28"/>
          <w:highlight w:val="none"/>
          <w:lang w:val="en-US" w:eastAsia="zh-CN"/>
        </w:rPr>
        <w:t>开展征求意见</w:t>
      </w:r>
      <w:r>
        <w:rPr>
          <w:rFonts w:hint="default"/>
          <w:sz w:val="28"/>
          <w:szCs w:val="28"/>
          <w:highlight w:val="none"/>
        </w:rPr>
        <w:t>，</w:t>
      </w:r>
      <w:r>
        <w:rPr>
          <w:rFonts w:hint="eastAsia"/>
          <w:sz w:val="28"/>
          <w:szCs w:val="28"/>
          <w:highlight w:val="none"/>
          <w:lang w:val="en-US" w:eastAsia="zh-CN"/>
        </w:rPr>
        <w:t>收到变更题目、内容的建议</w:t>
      </w:r>
    </w:p>
    <w:p w14:paraId="242DEA16">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eastAsia"/>
          <w:sz w:val="28"/>
          <w:szCs w:val="20"/>
          <w:highlight w:val="none"/>
          <w:lang w:val="en-US" w:eastAsia="zh-CN"/>
        </w:rPr>
        <w:t>2024</w:t>
      </w:r>
      <w:r>
        <w:rPr>
          <w:rFonts w:hint="default"/>
          <w:sz w:val="28"/>
          <w:szCs w:val="20"/>
          <w:highlight w:val="none"/>
        </w:rPr>
        <w:t>年</w:t>
      </w:r>
      <w:r>
        <w:rPr>
          <w:rFonts w:hint="eastAsia"/>
          <w:sz w:val="28"/>
          <w:szCs w:val="20"/>
          <w:highlight w:val="none"/>
          <w:lang w:val="en-US" w:eastAsia="zh-CN"/>
        </w:rPr>
        <w:t>4</w:t>
      </w:r>
      <w:r>
        <w:rPr>
          <w:rFonts w:hint="default"/>
          <w:sz w:val="28"/>
          <w:szCs w:val="20"/>
          <w:highlight w:val="none"/>
        </w:rPr>
        <w:t>月</w:t>
      </w:r>
      <w:r>
        <w:rPr>
          <w:rFonts w:hint="eastAsia"/>
          <w:sz w:val="28"/>
          <w:szCs w:val="20"/>
          <w:highlight w:val="none"/>
          <w:lang w:val="en-US" w:eastAsia="zh-CN"/>
        </w:rPr>
        <w:t>30日</w:t>
      </w:r>
      <w:r>
        <w:rPr>
          <w:rFonts w:hint="default"/>
          <w:sz w:val="28"/>
          <w:szCs w:val="20"/>
          <w:highlight w:val="none"/>
        </w:rPr>
        <w:t>，编制组</w:t>
      </w:r>
      <w:r>
        <w:rPr>
          <w:rFonts w:hint="eastAsia"/>
          <w:sz w:val="28"/>
          <w:szCs w:val="20"/>
          <w:highlight w:val="none"/>
          <w:lang w:val="en-US" w:eastAsia="zh-CN"/>
        </w:rPr>
        <w:t>向标委会申请开展征求意见工作，共向33名标准化工作专家、行业专家、企业代表、农户主体代表等发生了征求意见稿，共收回25份征求意见材料，并同期向社会公开挂网征求，收回1份征求意见材料</w:t>
      </w:r>
      <w:r>
        <w:rPr>
          <w:rFonts w:hint="default"/>
          <w:sz w:val="28"/>
          <w:szCs w:val="20"/>
          <w:highlight w:val="none"/>
        </w:rPr>
        <w:t>。</w:t>
      </w:r>
    </w:p>
    <w:p w14:paraId="0C4C962D">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rPr>
      </w:pPr>
      <w:r>
        <w:rPr>
          <w:rFonts w:hint="eastAsia" w:ascii="Times New Roman" w:hAnsi="Times New Roman" w:eastAsia="仿宋_GB2312" w:cs="Times New Roman"/>
          <w:color w:val="auto"/>
          <w:sz w:val="28"/>
          <w:szCs w:val="28"/>
          <w:highlight w:val="none"/>
          <w:lang w:val="en-US" w:eastAsia="zh-CN"/>
        </w:rPr>
        <w:t>征求意见过程中山东省标准化研究院李倩等7位专家提出，该标准与农业农村部2025年4月公告的《NY/T 4705-2025鲜食浆果电商冷链物流技术规范》在内容和题目上过于接近，存在标准重叠风险。</w:t>
      </w:r>
      <w:r>
        <w:rPr>
          <w:rFonts w:hint="eastAsia" w:ascii="Times New Roman" w:hAnsi="Times New Roman" w:cs="Times New Roman"/>
          <w:color w:val="auto"/>
          <w:sz w:val="28"/>
          <w:szCs w:val="28"/>
          <w:highlight w:val="none"/>
          <w:lang w:val="en-US" w:eastAsia="zh-CN"/>
        </w:rPr>
        <w:t>标准编制组研讨后准备向标委会申请变更内容、题目的工作。</w:t>
      </w:r>
    </w:p>
    <w:p w14:paraId="5780E1B3">
      <w:pPr>
        <w:pStyle w:val="4"/>
        <w:keepNext w:val="0"/>
        <w:keepLines w:val="0"/>
        <w:pageBreakBefore w:val="0"/>
        <w:widowControl w:val="0"/>
        <w:kinsoku/>
        <w:wordWrap/>
        <w:overflowPunct/>
        <w:topLinePunct w:val="0"/>
        <w:autoSpaceDE/>
        <w:autoSpaceDN/>
        <w:bidi w:val="0"/>
        <w:textAlignment w:val="auto"/>
        <w:rPr>
          <w:rFonts w:hint="default" w:eastAsia="仿宋_GB2312"/>
          <w:sz w:val="28"/>
          <w:szCs w:val="28"/>
          <w:highlight w:val="none"/>
          <w:lang w:val="en-US" w:eastAsia="zh-CN"/>
        </w:rPr>
      </w:pPr>
      <w:r>
        <w:rPr>
          <w:rFonts w:hint="default"/>
          <w:sz w:val="28"/>
          <w:szCs w:val="28"/>
          <w:highlight w:val="none"/>
        </w:rPr>
        <w:t>4</w:t>
      </w:r>
      <w:r>
        <w:rPr>
          <w:rFonts w:hint="eastAsia"/>
          <w:sz w:val="28"/>
          <w:szCs w:val="28"/>
          <w:highlight w:val="none"/>
          <w:lang w:eastAsia="zh-CN"/>
        </w:rPr>
        <w:t>、</w:t>
      </w:r>
      <w:r>
        <w:rPr>
          <w:rFonts w:hint="eastAsia"/>
          <w:sz w:val="28"/>
          <w:szCs w:val="28"/>
          <w:highlight w:val="none"/>
          <w:lang w:val="en-US" w:eastAsia="zh-CN"/>
        </w:rPr>
        <w:t>开展内容、题目变更的专题研讨会</w:t>
      </w:r>
    </w:p>
    <w:p w14:paraId="100D8DC2">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sz w:val="28"/>
          <w:szCs w:val="20"/>
          <w:highlight w:val="none"/>
          <w:lang w:val="en-US" w:eastAsia="zh-CN"/>
        </w:rPr>
      </w:pPr>
      <w:r>
        <w:rPr>
          <w:rFonts w:hint="eastAsia"/>
          <w:sz w:val="28"/>
          <w:szCs w:val="20"/>
          <w:highlight w:val="none"/>
          <w:lang w:val="en-US" w:eastAsia="zh-CN"/>
        </w:rPr>
        <w:t>2025年7月11日，由冷标委组织，编制组参与，邀请了西南大学曾凯芳教授、浙江大学李莉教授、山东省标准化研究院李倩正高工、北京工商大学张敏教授、新疆维吾尔自治区农业科学研究院崔宽波教授、海南大学张万立副教授、西南大学程昊天副教授、美团快三在线科技有限公司公共事务发展部徐伟总经理、贵州凯农蓝莓农业发展有限公司刘廷超技术总监/工程师为代表组成了《浆果类水果电商物流技术规程》内容、题目变更专题研讨会专家组，会上专家们就本标准与</w:t>
      </w:r>
      <w:r>
        <w:rPr>
          <w:rFonts w:hint="eastAsia" w:ascii="Times New Roman" w:hAnsi="Times New Roman" w:eastAsia="仿宋_GB2312" w:cs="Times New Roman"/>
          <w:color w:val="auto"/>
          <w:sz w:val="28"/>
          <w:szCs w:val="28"/>
          <w:highlight w:val="none"/>
          <w:lang w:val="en-US" w:eastAsia="zh-CN"/>
        </w:rPr>
        <w:t>《NY/T 4705-2025鲜食浆果电商冷链物流技术规范》</w:t>
      </w:r>
      <w:r>
        <w:rPr>
          <w:rFonts w:hint="eastAsia" w:ascii="Times New Roman" w:hAnsi="Times New Roman" w:cs="Times New Roman"/>
          <w:color w:val="auto"/>
          <w:sz w:val="28"/>
          <w:szCs w:val="28"/>
          <w:highlight w:val="none"/>
          <w:lang w:val="en-US" w:eastAsia="zh-CN"/>
        </w:rPr>
        <w:t>在内容上的重叠度、标准</w:t>
      </w:r>
      <w:r>
        <w:rPr>
          <w:rFonts w:hint="eastAsia" w:ascii="Times New Roman" w:hAnsi="Times New Roman" w:cs="Times New Roman"/>
          <w:sz w:val="28"/>
          <w:szCs w:val="20"/>
          <w:highlight w:val="none"/>
          <w:lang w:val="en-US" w:eastAsia="zh-CN"/>
        </w:rPr>
        <w:t>颁布实施后存在的风险开展了讨论和建议，最终确定建议本标准变更为《浆果类水果电商冷链物流管理规范》，并将主要内容范围变更为规定了浆果类水果在电商物流环节的组织要求、人员要求、设施装备要求、包装标签、贮藏保管、发货管理、物流配送和追溯召回</w:t>
      </w:r>
      <w:r>
        <w:rPr>
          <w:rFonts w:hint="default" w:ascii="Times New Roman" w:hAnsi="Times New Roman" w:cs="Times New Roman"/>
          <w:sz w:val="28"/>
          <w:szCs w:val="20"/>
          <w:highlight w:val="none"/>
          <w:lang w:val="en-US" w:eastAsia="zh-CN"/>
        </w:rPr>
        <w:t>。</w:t>
      </w:r>
    </w:p>
    <w:p w14:paraId="506256A3">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并向标委会启动变更题目、内容的流程手续，现已通过主管业务司局（市场与信息化司）提交报送给质量安全监管司，相关材料详见附件1。</w:t>
      </w:r>
    </w:p>
    <w:p w14:paraId="1C5D8587">
      <w:pPr>
        <w:pStyle w:val="4"/>
        <w:keepNext w:val="0"/>
        <w:keepLines w:val="0"/>
        <w:pageBreakBefore w:val="0"/>
        <w:widowControl w:val="0"/>
        <w:kinsoku/>
        <w:wordWrap/>
        <w:overflowPunct/>
        <w:topLinePunct w:val="0"/>
        <w:autoSpaceDE/>
        <w:autoSpaceDN/>
        <w:bidi w:val="0"/>
        <w:textAlignment w:val="auto"/>
        <w:rPr>
          <w:rFonts w:hint="default" w:eastAsia="仿宋_GB2312"/>
          <w:sz w:val="28"/>
          <w:szCs w:val="28"/>
          <w:highlight w:val="none"/>
          <w:lang w:val="en-US" w:eastAsia="zh-CN"/>
        </w:rPr>
      </w:pPr>
      <w:r>
        <w:rPr>
          <w:rFonts w:hint="default"/>
          <w:sz w:val="28"/>
          <w:szCs w:val="28"/>
          <w:highlight w:val="none"/>
        </w:rPr>
        <w:t>5</w:t>
      </w:r>
      <w:r>
        <w:rPr>
          <w:rFonts w:hint="eastAsia"/>
          <w:sz w:val="28"/>
          <w:szCs w:val="28"/>
          <w:highlight w:val="none"/>
          <w:lang w:eastAsia="zh-CN"/>
        </w:rPr>
        <w:t>、</w:t>
      </w:r>
      <w:r>
        <w:rPr>
          <w:rFonts w:hint="eastAsia"/>
          <w:sz w:val="28"/>
          <w:szCs w:val="28"/>
          <w:highlight w:val="none"/>
          <w:lang w:val="en-US" w:eastAsia="zh-CN"/>
        </w:rPr>
        <w:t>重新编制，形成新征求意见稿</w:t>
      </w:r>
    </w:p>
    <w:p w14:paraId="6067101E">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eastAsia"/>
          <w:sz w:val="28"/>
          <w:szCs w:val="20"/>
          <w:highlight w:val="none"/>
          <w:lang w:val="en-US" w:eastAsia="zh-CN"/>
        </w:rPr>
        <w:t>专题研讨会后，编制组就新的技术框架，开展编制会议，并于2026年3月底编制完成</w:t>
      </w:r>
      <w:r>
        <w:rPr>
          <w:rFonts w:hint="eastAsia" w:ascii="Times New Roman" w:hAnsi="Times New Roman" w:cs="Times New Roman"/>
          <w:sz w:val="28"/>
          <w:szCs w:val="20"/>
          <w:highlight w:val="none"/>
          <w:lang w:val="en-US" w:eastAsia="zh-CN"/>
        </w:rPr>
        <w:t>《浆果类水果电商冷链物流管理规范》的征求意见稿</w:t>
      </w:r>
      <w:r>
        <w:rPr>
          <w:rFonts w:hint="default"/>
          <w:sz w:val="28"/>
          <w:szCs w:val="20"/>
          <w:highlight w:val="none"/>
        </w:rPr>
        <w:t>。</w:t>
      </w:r>
    </w:p>
    <w:p w14:paraId="6CC58510">
      <w:pPr>
        <w:pStyle w:val="4"/>
        <w:keepNext w:val="0"/>
        <w:keepLines w:val="0"/>
        <w:pageBreakBefore w:val="0"/>
        <w:widowControl w:val="0"/>
        <w:kinsoku/>
        <w:wordWrap/>
        <w:overflowPunct/>
        <w:topLinePunct w:val="0"/>
        <w:autoSpaceDE/>
        <w:autoSpaceDN/>
        <w:bidi w:val="0"/>
        <w:textAlignment w:val="auto"/>
        <w:rPr>
          <w:rFonts w:hint="default" w:eastAsia="仿宋_GB2312"/>
          <w:sz w:val="28"/>
          <w:szCs w:val="28"/>
          <w:highlight w:val="none"/>
          <w:lang w:val="en-US" w:eastAsia="zh-CN"/>
        </w:rPr>
      </w:pPr>
      <w:r>
        <w:rPr>
          <w:rFonts w:hint="eastAsia"/>
          <w:sz w:val="28"/>
          <w:szCs w:val="28"/>
          <w:highlight w:val="none"/>
          <w:lang w:val="en-US" w:eastAsia="zh-CN"/>
        </w:rPr>
        <w:t>6</w:t>
      </w:r>
      <w:r>
        <w:rPr>
          <w:rFonts w:hint="eastAsia"/>
          <w:sz w:val="28"/>
          <w:szCs w:val="28"/>
          <w:highlight w:val="none"/>
          <w:lang w:eastAsia="zh-CN"/>
        </w:rPr>
        <w:t>、</w:t>
      </w:r>
      <w:r>
        <w:rPr>
          <w:rFonts w:hint="eastAsia"/>
          <w:sz w:val="28"/>
          <w:szCs w:val="28"/>
          <w:highlight w:val="none"/>
          <w:lang w:val="en-US" w:eastAsia="zh-CN"/>
        </w:rPr>
        <w:t>重新开展征求意见工作</w:t>
      </w:r>
    </w:p>
    <w:p w14:paraId="5ACB99A9">
      <w:pPr>
        <w:keepNext w:val="0"/>
        <w:keepLines w:val="0"/>
        <w:pageBreakBefore w:val="0"/>
        <w:widowControl w:val="0"/>
        <w:kinsoku/>
        <w:wordWrap/>
        <w:overflowPunct/>
        <w:topLinePunct w:val="0"/>
        <w:autoSpaceDE/>
        <w:autoSpaceDN/>
        <w:bidi w:val="0"/>
        <w:textAlignment w:val="auto"/>
        <w:rPr>
          <w:rFonts w:hint="default" w:eastAsia="仿宋_GB2312"/>
          <w:sz w:val="28"/>
          <w:szCs w:val="20"/>
          <w:highlight w:val="none"/>
          <w:lang w:val="en-US" w:eastAsia="zh-CN"/>
        </w:rPr>
      </w:pPr>
      <w:r>
        <w:rPr>
          <w:rFonts w:hint="eastAsia"/>
          <w:sz w:val="28"/>
          <w:szCs w:val="20"/>
          <w:highlight w:val="none"/>
          <w:lang w:val="en-US" w:eastAsia="zh-CN"/>
        </w:rPr>
        <w:t>编制组向标委会提交征求意见稿，并由标委会于2026年3月组织启动第二轮征求意见工作。共向25名标准化工作专家、行业专家、企业代表、农户主体代表等发生了征求意见稿。</w:t>
      </w:r>
    </w:p>
    <w:p w14:paraId="28AB0806">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sz w:val="28"/>
          <w:szCs w:val="28"/>
          <w:highlight w:val="none"/>
        </w:rPr>
      </w:pPr>
      <w:r>
        <w:rPr>
          <w:rFonts w:hint="default" w:ascii="Times New Roman" w:hAnsi="Times New Roman"/>
          <w:sz w:val="28"/>
          <w:szCs w:val="28"/>
          <w:highlight w:val="none"/>
        </w:rPr>
        <w:t>（四）标准编制小组成员及工作</w:t>
      </w:r>
    </w:p>
    <w:p w14:paraId="53889EBF">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标准制订主要起草人为</w:t>
      </w:r>
      <w:r>
        <w:rPr>
          <w:rFonts w:hint="default"/>
          <w:sz w:val="28"/>
          <w:szCs w:val="20"/>
          <w:highlight w:val="none"/>
          <w:lang w:val="en-US" w:eastAsia="zh-CN"/>
        </w:rPr>
        <w:t>刘帮迪、王瑞、吴迪、周倩、李莉、吉宁、孙静、杨相政、李斌、陈存坤、罗自生、辛奇、</w:t>
      </w:r>
      <w:r>
        <w:rPr>
          <w:rFonts w:hint="eastAsia"/>
          <w:sz w:val="28"/>
          <w:szCs w:val="20"/>
          <w:highlight w:val="none"/>
          <w:lang w:val="en-US" w:eastAsia="zh-CN"/>
        </w:rPr>
        <w:t>冯春梅、</w:t>
      </w:r>
      <w:r>
        <w:rPr>
          <w:rFonts w:hint="default"/>
          <w:sz w:val="28"/>
          <w:szCs w:val="20"/>
          <w:highlight w:val="none"/>
          <w:lang w:val="en-US" w:eastAsia="zh-CN"/>
        </w:rPr>
        <w:t>孙洁、周新群、孙崇德、冯伟、</w:t>
      </w:r>
      <w:r>
        <w:rPr>
          <w:rFonts w:hint="eastAsia"/>
          <w:sz w:val="28"/>
          <w:szCs w:val="20"/>
          <w:highlight w:val="none"/>
          <w:lang w:val="en-US" w:eastAsia="zh-CN"/>
        </w:rPr>
        <w:t>裴海生、黎新荣、</w:t>
      </w:r>
      <w:r>
        <w:rPr>
          <w:rFonts w:hint="default"/>
          <w:sz w:val="28"/>
          <w:szCs w:val="20"/>
          <w:highlight w:val="none"/>
          <w:lang w:val="en-US" w:eastAsia="zh-CN"/>
        </w:rPr>
        <w:t>张敏、李媛媛、</w:t>
      </w:r>
      <w:r>
        <w:rPr>
          <w:rFonts w:hint="eastAsia"/>
          <w:sz w:val="28"/>
          <w:szCs w:val="20"/>
          <w:highlight w:val="none"/>
          <w:lang w:val="en-US" w:eastAsia="zh-CN"/>
        </w:rPr>
        <w:t>梅祖麟、曾凯芳、明建、邓莉丽、王达、孙希云、李冬男、</w:t>
      </w:r>
      <w:r>
        <w:rPr>
          <w:rFonts w:hint="default"/>
          <w:sz w:val="28"/>
          <w:szCs w:val="20"/>
          <w:highlight w:val="none"/>
          <w:lang w:val="en-US" w:eastAsia="zh-CN"/>
        </w:rPr>
        <w:t>程勤阳、胡雪芳、</w:t>
      </w:r>
      <w:r>
        <w:rPr>
          <w:rFonts w:hint="eastAsia"/>
          <w:sz w:val="28"/>
          <w:szCs w:val="20"/>
          <w:highlight w:val="none"/>
          <w:lang w:val="en-US" w:eastAsia="zh-CN"/>
        </w:rPr>
        <w:t>陈光静、</w:t>
      </w:r>
      <w:r>
        <w:rPr>
          <w:rFonts w:hint="default"/>
          <w:sz w:val="28"/>
          <w:szCs w:val="20"/>
          <w:highlight w:val="none"/>
          <w:lang w:val="en-US" w:eastAsia="zh-CN"/>
        </w:rPr>
        <w:t>李栋、龙晓波</w:t>
      </w:r>
      <w:r>
        <w:rPr>
          <w:rFonts w:hint="eastAsia"/>
          <w:sz w:val="28"/>
          <w:szCs w:val="20"/>
          <w:highlight w:val="none"/>
          <w:lang w:val="en-US" w:eastAsia="zh-CN"/>
        </w:rPr>
        <w:t>。</w:t>
      </w:r>
    </w:p>
    <w:p w14:paraId="6F6A3239">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相关分工简述如下：</w:t>
      </w:r>
    </w:p>
    <w:p w14:paraId="4182BC22">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刘帮迪，农业农村部规划设计研究院，高级工程师，组织标准验证、全国范围内调研，负责标准文本起草、修改、评审会议组织等工作。</w:t>
      </w:r>
    </w:p>
    <w:p w14:paraId="0A24F595">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王瑞，贵阳学院，副校长/教授，设计标准涉及的相关实验，参与西南地区蓝莓、草莓、刺梨等特色浆果的电商产业调研，参与标准文本修改、评审会议组织等工作。</w:t>
      </w:r>
    </w:p>
    <w:p w14:paraId="6EFEDA31">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吴迪，浙江大学，教授，参与标准框架的制订、标准文本编制、编制说明编写、华东地区蓝莓、草莓、葡萄电商产业现状调研等工作。</w:t>
      </w:r>
    </w:p>
    <w:p w14:paraId="1D0B3C01">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周倩，沈阳农业大学，副院长/教授，参与东北地区蓝莓、草莓、蓝靛果、软枣猕猴桃现状调研、标准框架的制订、标准文本编制等工作。</w:t>
      </w:r>
    </w:p>
    <w:p w14:paraId="72F06794">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李莉，浙江大学，教授，参与标准框架的制订、标准文本编制、编制说明编写、华东地区蓝莓、草莓、葡萄电商产业现状调研等工作。</w:t>
      </w:r>
    </w:p>
    <w:p w14:paraId="3F86254F">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吉宁，贵阳学院，教授，参与贵州省蓝莓、刺梨、树莓产业现状调研、标准文本编制修改等工作。</w:t>
      </w:r>
    </w:p>
    <w:p w14:paraId="68B72520">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孙静，农业农村部规划设计研究院，正高级工程师，参与全国现状调研、标准框架的制订、标准文本编制等工作。</w:t>
      </w:r>
    </w:p>
    <w:p w14:paraId="5723AA0F">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杨相政，中华全国供销总社济南果品研究院，主任/研究员，参与山东设施生产浆果电商现状调研、标准框架的制订、标准文本编制等工作。</w:t>
      </w:r>
    </w:p>
    <w:p w14:paraId="3A92A087">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李斌，沈阳农业大学，校长/教授，参与标准文本编制、编制说明编写、东北浆果生产主体企业调研等工作。</w:t>
      </w:r>
    </w:p>
    <w:p w14:paraId="4B5A7680">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rPr>
      </w:pPr>
      <w:r>
        <w:rPr>
          <w:rFonts w:hint="eastAsia"/>
          <w:sz w:val="28"/>
          <w:szCs w:val="20"/>
          <w:highlight w:val="none"/>
          <w:lang w:val="en-US" w:eastAsia="zh-CN"/>
        </w:rPr>
        <w:t>陈存坤，天津市农业科学研究院，副所长/研究员，参与山东设施生产浆果电商现状调研、标准框架的制订、标准文本编制等工作。</w:t>
      </w:r>
    </w:p>
    <w:p w14:paraId="676D3CE9">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罗自生</w:t>
      </w:r>
      <w:r>
        <w:rPr>
          <w:rFonts w:hint="eastAsia"/>
          <w:sz w:val="28"/>
          <w:szCs w:val="20"/>
          <w:highlight w:val="none"/>
          <w:lang w:eastAsia="zh-CN"/>
        </w:rPr>
        <w:t>，</w:t>
      </w:r>
      <w:r>
        <w:rPr>
          <w:rFonts w:hint="eastAsia"/>
          <w:sz w:val="28"/>
          <w:szCs w:val="20"/>
          <w:highlight w:val="none"/>
          <w:lang w:val="en-US" w:eastAsia="zh-CN"/>
        </w:rPr>
        <w:t>浙江大学，院长/教授，参与标准文本编制、编制说明编写、大型电商企业调研等工作。</w:t>
      </w:r>
    </w:p>
    <w:p w14:paraId="402E9B6E">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辛奇，农业农村部规划设计研究院，联合培养博士研究生，参与标准框架的制订、标准文本编制、标准征求意见和审定会阶段的组织等工作。</w:t>
      </w:r>
    </w:p>
    <w:p w14:paraId="08CFEE10">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冯春梅，广西壮族自治区亚热带作物研究所，副所长/研究员，参与行业指导、产业现状调研、标准文本编制修改等工作。</w:t>
      </w:r>
    </w:p>
    <w:p w14:paraId="3B981651">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孙洁，农业农村部规划设计研究院，正高级工程师，参与现状调研、标准文本编制修改等工作。</w:t>
      </w:r>
    </w:p>
    <w:p w14:paraId="62630A8A">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周新群，农业农村部规划设计研究院，院首席科学家/研究员，参与行业指导、产业现状调研、标准文本编制修改等工作。</w:t>
      </w:r>
    </w:p>
    <w:p w14:paraId="4625AAEB">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孙崇德，浙江大学，院长/教授，参与标准文本编制、编制说明编写、大型电商企业调研等工作。</w:t>
      </w:r>
    </w:p>
    <w:p w14:paraId="5AE932D1">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冯伟，农业农村部规划设计研究院，所长/正高级工程师，参与行业指导、产业现状调研、标准文本编制修改等工作。</w:t>
      </w:r>
    </w:p>
    <w:p w14:paraId="4F737599">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裴海生，农业农村部规划设计研究院，副所长/正高级工程师，参与行业指导、产业现状调研、标准文本编制修改等工作。</w:t>
      </w:r>
    </w:p>
    <w:p w14:paraId="0BCB9F50">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黎新荣，广西壮族自治区亚热带作物研究所，研究员，参与行业指导、产业现状调研、标准文本编制修改等工作。</w:t>
      </w:r>
    </w:p>
    <w:p w14:paraId="3BE9B923">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张敏，农业农村部规划设计研究院，工程师，参与标准框架的制订、标准文本编制等工作。</w:t>
      </w:r>
    </w:p>
    <w:p w14:paraId="299DB80C">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李媛媛，农业农村部规划设计研究院，工程师，参与标准框架的制订、标准文本编制等工作。</w:t>
      </w:r>
    </w:p>
    <w:p w14:paraId="0B1568A5">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梅祖麟，贵阳学院，讲师，参与贵州省蓝莓、猕猴桃、树莓产业现状调研、标准文本编制修改等工作。</w:t>
      </w:r>
    </w:p>
    <w:p w14:paraId="3039F150">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曾凯芳，西南大学，教授，参与标准文本编制、修改等工作。</w:t>
      </w:r>
    </w:p>
    <w:p w14:paraId="7B505D15">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明建，西南大学，教授，参与标准文本编制、修改等工作。</w:t>
      </w:r>
    </w:p>
    <w:p w14:paraId="3029796E">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邓莉丽，西南大学，教授，参与标准文本编制、修改等工作。</w:t>
      </w:r>
    </w:p>
    <w:p w14:paraId="0CF87D34">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王达，中华全国供销总社济南果品研究院，副研究员，参与标准文本编制、修改等工作。</w:t>
      </w:r>
    </w:p>
    <w:p w14:paraId="249EB6CD">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孙希云，沈阳农业大学，教授，参与标准文本编制、编制说明编写、东北浆果生产主体企业调研等工作。</w:t>
      </w:r>
    </w:p>
    <w:p w14:paraId="5F71DBBF">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李冬男，沈阳农业大学，副教授，参与标准文本编制、编制说明编写、东北浆果生产主体企业调研等工作。</w:t>
      </w:r>
    </w:p>
    <w:p w14:paraId="5B3C6B84">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程勤阳，农业农村部规划设计研究院研究员，参与现状调研、标准框架的制订、标准文本编制等工作。</w:t>
      </w:r>
    </w:p>
    <w:p w14:paraId="03170E6B">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胡雪芳，农业农村部规划设计研究院，高级工程师，参与标准框架的制订、标准文本编制等工作。</w:t>
      </w:r>
    </w:p>
    <w:p w14:paraId="293DAFA3">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陈光静，贵阳学院，副教授，参与贵州省蓝莓、猕猴桃、树莓产业现状调研、标准文本编制修改等工作。</w:t>
      </w:r>
    </w:p>
    <w:p w14:paraId="2F6AF0A6">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李栋，浙江大学，副教授，参与标准文本编制修订工作。</w:t>
      </w:r>
    </w:p>
    <w:p w14:paraId="7E00F0A5">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龙晓波，</w:t>
      </w:r>
      <w:r>
        <w:rPr>
          <w:rFonts w:hint="eastAsia" w:ascii="Times New Roman"/>
          <w:sz w:val="28"/>
          <w:szCs w:val="20"/>
          <w:lang w:val="en-US" w:eastAsia="zh-CN"/>
        </w:rPr>
        <w:t>麻江县蓝莓产业发展服务中心，主任，</w:t>
      </w:r>
      <w:r>
        <w:rPr>
          <w:rFonts w:hint="eastAsia"/>
          <w:sz w:val="28"/>
          <w:szCs w:val="20"/>
          <w:highlight w:val="none"/>
          <w:lang w:val="en-US" w:eastAsia="zh-CN"/>
        </w:rPr>
        <w:t>参与贵州省蓝莓、刺梨、树莓产业现状调研、标准文本编制修改等工作。</w:t>
      </w:r>
    </w:p>
    <w:bookmarkEnd w:id="2"/>
    <w:bookmarkEnd w:id="3"/>
    <w:bookmarkEnd w:id="4"/>
    <w:bookmarkEnd w:id="5"/>
    <w:bookmarkEnd w:id="6"/>
    <w:bookmarkEnd w:id="7"/>
    <w:bookmarkEnd w:id="8"/>
    <w:bookmarkEnd w:id="9"/>
    <w:bookmarkEnd w:id="10"/>
    <w:bookmarkEnd w:id="11"/>
    <w:p w14:paraId="3B4DF3A8">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bookmarkStart w:id="12" w:name="_Toc352333215"/>
      <w:r>
        <w:rPr>
          <w:rFonts w:hint="default"/>
          <w:sz w:val="28"/>
          <w:szCs w:val="40"/>
          <w:highlight w:val="none"/>
        </w:rPr>
        <w:t>二、</w:t>
      </w:r>
      <w:bookmarkEnd w:id="12"/>
      <w:r>
        <w:rPr>
          <w:rFonts w:hint="default"/>
          <w:sz w:val="28"/>
          <w:szCs w:val="40"/>
          <w:highlight w:val="none"/>
        </w:rPr>
        <w:t>标准编制原则、主要内容及其确定依据</w:t>
      </w:r>
    </w:p>
    <w:p w14:paraId="4CA5588C">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sz w:val="28"/>
          <w:szCs w:val="28"/>
          <w:highlight w:val="none"/>
          <w:lang w:val="en-US" w:eastAsia="zh-CN"/>
        </w:rPr>
        <w:t>1、标准编制原则</w:t>
      </w:r>
    </w:p>
    <w:p w14:paraId="5AE9974C">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b w:val="0"/>
          <w:bCs w:val="0"/>
          <w:sz w:val="28"/>
          <w:szCs w:val="28"/>
          <w:highlight w:val="none"/>
          <w:lang w:val="en-US" w:eastAsia="zh-CN"/>
        </w:rPr>
        <w:t>本标准严格遵循农业行业标准编制相关要求，结合浆果类水果电商冷链物流行业发展实际，以科学规范、实操落地为核心，确立以下编制原则：</w:t>
      </w:r>
    </w:p>
    <w:p w14:paraId="6521E3F1">
      <w:pPr>
        <w:pStyle w:val="4"/>
        <w:keepNext w:val="0"/>
        <w:keepLines w:val="0"/>
        <w:pageBreakBefore w:val="0"/>
        <w:widowControl w:val="0"/>
        <w:kinsoku/>
        <w:wordWrap/>
        <w:overflowPunct/>
        <w:topLinePunct w:val="0"/>
        <w:autoSpaceDE/>
        <w:autoSpaceDN/>
        <w:bidi w:val="0"/>
        <w:textAlignment w:val="auto"/>
        <w:rPr>
          <w:rFonts w:hint="eastAsia"/>
          <w:b/>
          <w:bCs/>
          <w:sz w:val="28"/>
          <w:szCs w:val="28"/>
          <w:highlight w:val="none"/>
          <w:lang w:val="en-US" w:eastAsia="zh-CN"/>
        </w:rPr>
      </w:pPr>
      <w:r>
        <w:rPr>
          <w:rFonts w:hint="eastAsia"/>
          <w:b/>
          <w:bCs/>
          <w:sz w:val="28"/>
          <w:szCs w:val="28"/>
          <w:highlight w:val="none"/>
          <w:lang w:val="en-US" w:eastAsia="zh-CN"/>
        </w:rPr>
        <w:t>1.1 以法律法规为依据</w:t>
      </w:r>
    </w:p>
    <w:p w14:paraId="599BE73D">
      <w:pPr>
        <w:pStyle w:val="4"/>
        <w:keepNext w:val="0"/>
        <w:keepLines w:val="0"/>
        <w:pageBreakBefore w:val="0"/>
        <w:widowControl w:val="0"/>
        <w:kinsoku/>
        <w:wordWrap/>
        <w:overflowPunct/>
        <w:topLinePunct w:val="0"/>
        <w:autoSpaceDE/>
        <w:autoSpaceDN/>
        <w:bidi w:val="0"/>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本标准编制全程严格遵循《中华人民共和国食品安全法》《中华人民共和国农产品质量安全法》等国家法律法规要求，所有技术条款、管理要求均与食品安全、农产品冷链物流、食品接触材料等领域的强制性国家标准保持一致，无任何抵触或偏离，确保标准的合法性和合规性，为浆果类水果电商物流全流程的食品安全管控提供法规支撑。</w:t>
      </w:r>
    </w:p>
    <w:p w14:paraId="749AE229">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sz w:val="28"/>
          <w:szCs w:val="28"/>
          <w:highlight w:val="none"/>
          <w:lang w:val="en-US" w:eastAsia="zh-CN"/>
        </w:rPr>
        <w:t>1.2 遵从企业实际原则</w:t>
      </w:r>
    </w:p>
    <w:p w14:paraId="5C47075E">
      <w:pPr>
        <w:pStyle w:val="4"/>
        <w:keepNext w:val="0"/>
        <w:keepLines w:val="0"/>
        <w:pageBreakBefore w:val="0"/>
        <w:widowControl w:val="0"/>
        <w:kinsoku/>
        <w:wordWrap/>
        <w:overflowPunct/>
        <w:topLinePunct w:val="0"/>
        <w:autoSpaceDE/>
        <w:autoSpaceDN/>
        <w:bidi w:val="0"/>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标准编制过程中充分调研国内浆果主产区（如贵州、山东、辽宁、浙江等）电商物流经营主体、冷链物流企业、农产品批发市场的实际运营模式，重点结合产地一件代发、干线冷链车运输两大主流物流形态，兼顾中小微电商企业和规模化冷链企业的运营能力，避免设置过高或脱离实际的技术指标，确保标准条款可被行业内不同规模主体接受并执行。</w:t>
      </w:r>
    </w:p>
    <w:p w14:paraId="764F8D7F">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sz w:val="28"/>
          <w:szCs w:val="28"/>
          <w:highlight w:val="none"/>
          <w:lang w:val="en-US" w:eastAsia="zh-CN"/>
        </w:rPr>
        <w:t>1.3 先进性、科学性、可操作性、实用性相统一原则</w:t>
      </w:r>
    </w:p>
    <w:p w14:paraId="2CC98501">
      <w:pPr>
        <w:pStyle w:val="4"/>
        <w:keepNext w:val="0"/>
        <w:keepLines w:val="0"/>
        <w:pageBreakBefore w:val="0"/>
        <w:widowControl w:val="0"/>
        <w:kinsoku/>
        <w:wordWrap/>
        <w:overflowPunct/>
        <w:topLinePunct w:val="0"/>
        <w:autoSpaceDE/>
        <w:autoSpaceDN/>
        <w:bidi w:val="0"/>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先进性方面，对标国内最新的农产品冷链物流、生鲜快递包装、限制商品过度包装等国标 / 行标，融入温度全程追溯、蓄冷包装体系、绿色低碳包装等行业先进理念和技术要求；科学性方面，依据浆果类水果柔软多汁、易腐易损的生理特性，制定差异化的贮藏、包装、运输温控指标，符合农产品冷链物流科学规律；可操作性和实用性方面，所有条款均明确具体指标、执行标准和操作要求，避免笼统表述，同时简化冗余流程，确保标准落地性强，能够直接指导企业开展电商物流全流程管理。</w:t>
      </w:r>
    </w:p>
    <w:p w14:paraId="02CE4B63">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sz w:val="28"/>
          <w:szCs w:val="28"/>
          <w:highlight w:val="none"/>
          <w:lang w:val="en-US" w:eastAsia="zh-CN"/>
        </w:rPr>
        <w:t>2、标准主要技术内容及其确定依据</w:t>
      </w:r>
    </w:p>
    <w:p w14:paraId="659C327D">
      <w:pPr>
        <w:pStyle w:val="4"/>
        <w:keepNext w:val="0"/>
        <w:keepLines w:val="0"/>
        <w:pageBreakBefore w:val="0"/>
        <w:widowControl w:val="0"/>
        <w:kinsoku/>
        <w:wordWrap/>
        <w:overflowPunct/>
        <w:topLinePunct w:val="0"/>
        <w:autoSpaceDE/>
        <w:autoSpaceDN/>
        <w:bidi w:val="0"/>
        <w:textAlignment w:val="auto"/>
        <w:rPr>
          <w:rFonts w:hint="eastAsia"/>
          <w:sz w:val="28"/>
          <w:szCs w:val="28"/>
          <w:highlight w:val="none"/>
          <w:lang w:val="en-US" w:eastAsia="zh-CN"/>
        </w:rPr>
      </w:pPr>
      <w:r>
        <w:rPr>
          <w:rFonts w:hint="eastAsia"/>
          <w:sz w:val="28"/>
          <w:szCs w:val="28"/>
          <w:highlight w:val="none"/>
          <w:lang w:val="en-US" w:eastAsia="zh-CN"/>
        </w:rPr>
        <w:t>2.1 范围的确定依据</w:t>
      </w:r>
    </w:p>
    <w:p w14:paraId="0083272D">
      <w:pPr>
        <w:pStyle w:val="4"/>
        <w:keepNext w:val="0"/>
        <w:keepLines w:val="0"/>
        <w:pageBreakBefore w:val="0"/>
        <w:widowControl w:val="0"/>
        <w:kinsoku/>
        <w:wordWrap/>
        <w:overflowPunct/>
        <w:topLinePunct w:val="0"/>
        <w:autoSpaceDE/>
        <w:autoSpaceDN/>
        <w:bidi w:val="0"/>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本标准范围界定为鲜品、冷冻品浆果类水果电商冷链物流全流程组织管理，该范围确定主要依据NY/T 4705-2021《鲜食浆果电商冷链物流技术规范》 对浆果类水果的品类界定，同时结合当前电商行业实际，将冷冻浆果纳入适用范围，弥补现有标准对冷冻浆果电商物流管控的空白。考虑到浆果类水果电商物流与传统线下物流的核心差异在于 “电商销售 + 冷链直达”，且行业内存在产地一件代发、干线冷链运输至中转仓再配送等多种模式，本标准将适用环节覆盖仓储、包装、运输、配送、追溯等全流程，同时明确 “其他形态浆果类水果电商物流活动可参照执行”，既保证范围的精准性，又具备一定的兼容性，符合农业行业标准对适用范围 “精准覆盖、适度兼容” 的编制要求。</w:t>
      </w:r>
    </w:p>
    <w:p w14:paraId="2FB5E8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2.2 规范性引用文件的选择依据</w:t>
      </w:r>
    </w:p>
    <w:p w14:paraId="784573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本标准规范性引用文件的选择严格遵循GB/T 1.1-2020《标准化工作导则 第 1 部分：标准化文件的结构和起草规则》 要求，仅列入与标准条款直接相关、必不可少的国家标准、行业标准，未列入无关或间接引用文件。选择依据主要分为三类：一是食品安全基础标准，如 GB 2760、GB 2762、GB 2763 等，为浆果品质、食品添加剂、污染物限量提供合规依据；二是冷链物流及包装核心标准，如 GB 28009、GB 43284、GB/T 22918 等，匹配冷库建设、包装管控、运输温控等核心条款；三是电商物流专项标准，如 GB/T 39664、YZ/T 0194 等，贴合电商配送、生鲜快递包装的行业特性。同时，引用文件按 “国家标准（GB/GB/T）→行业标准（YZ/T、BB/T、NY/T 等）” 优先级排序，注日期的引用文件采用最新有效版本，不注日期的引用文件允许使用最新版本（含修改单），确保引用文件的时效性和适用性。</w:t>
      </w:r>
    </w:p>
    <w:p w14:paraId="15A21F4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2.3 术语和定义的确定依据</w:t>
      </w:r>
    </w:p>
    <w:p w14:paraId="724425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本标准术语和定义的制定主要依据GB/T 39664-2021《电子商务冷链物流配送服务管理规范》、GB/T 4122.1-2018《包装术语 第 1 部分：基础》、NY/T 4705-2021《鲜食浆果电商冷链物流技术规范》 等现行标准，对 “浆果类水果”“电商”“冷链物流”“内包装”“外包装” 等基础术语进行引用并结合本标准实际稍作修改，确保与现有标准术语保持一致，避免行业理解歧义。针对本标准核心管控点 “过度包装”，单独制定术语定义，定义依据GB 43284-2023《限制商品过度包装要求 生鲜食用农产品》 对过度包装的界定，结合浆果类水果物流特性补充 “包装材料、形式与浆果类水果物流需求不相匹配” 的表述，使术语更贴合本标准适用场景。所有术语均明确英文对应词，符合农业行业标准国际化表述要求，同时删除冗余术语，仅保留与标准核心条款相关的术语，确保术语体系简洁、实用。</w:t>
      </w:r>
    </w:p>
    <w:p w14:paraId="64ADF72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2.4 组织要求的确定依据</w:t>
      </w:r>
    </w:p>
    <w:p w14:paraId="464F4C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组织要求的制定依据《中华人民共和国食品安全法》中对食品生产经营主体的责任要求，以及GB 31605-2021《食品安全国家标准 食品冷链物流卫生规范》 对冷链物流经营主体的管理要求，结合浆果类水果电商冷链物流全流程管控特点，明确经营主体的核心责任。条款设置聚焦 “质量控制 + 制度建设 + 责任履行” 三大核心，要求制定全环节质量控制方案和应急预案，建立冷链物流信息管理系统和各项管理制度，既符合国家对农产品冷链物流主体的通用管理要求，又结合电商物流 “多环节、快流转” 的特点，突出应急预案和可追溯体系建设的重要性。同时，将责任主体明确为 “经营主体”，替代模糊的 “有关单位”，符合行业实际运营情况，确保责任落实到人，避免管理真空，条款表述简洁，无冗余要求，兼顾不同规模经营主体的制度建设能力。</w:t>
      </w:r>
    </w:p>
    <w:p w14:paraId="71923C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2.5 人员要求的确定依据</w:t>
      </w:r>
    </w:p>
    <w:p w14:paraId="27DC91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人员要求的制定主要依据WB/T 1063-2015《冷链从业人员职业资质》、GB 31605-2021《食品安全国家标准 食品冷链物流卫生规范》 等标准，结合浆果类水果电商冷链物流的岗位特性，明确从业人员的资质、培训和健康管理要求。针对冷链物流从业人员，要求符合 WB/T 1063 职业资质要求，定期接受全流程业务培训和应急预案演练，确保从业人员具备相应的专业能力，匹配浆果冷链物流的技术要求；针对直接接触浆果及内包装的从业人员，要求每年进行健康体检、取得有效健康证明，该要求与《中华人民共和国食品安全法》中对食品从业人员的健康管理要求保持一致，同时明确 “无有碍食品安全的疾病” 的核心底线，防范从业人员带来的食品安全污染风险。条款设置避免过高资质要求，贴合行业内冷链从业人员的实际情况，同时突出 “考核合格后方可上岗”，确保人员能力与岗位要求匹配。</w:t>
      </w:r>
    </w:p>
    <w:p w14:paraId="53D694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2.6 设施装备要求的确定依据</w:t>
      </w:r>
    </w:p>
    <w:p w14:paraId="13C8F2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设施装备要求的制定依据GB 28009-2020《食品安全国家标准 食品冷链物流卫生规范》、GB 29753-2021《道路运输食品与生物制品冷藏车安全要求及试验方法》、NY/T 4705-2021《鲜食浆果电商冷链物流技术规范》 等标准，结合浆果类水果易腐易损、对温湿度敏感的生理特性，制定冷库、冷藏运输装备、保温箱等核心设施装备的技术要求。冷库要求符合 GB 28009 规定，配置温湿度自动监测装置并实现数据实时上传，匹配冷链全程追溯的要求；冷藏运输装备要求符合 GB 29753 等标准，配备温湿度监控设备并设置温区隔离措施，解决同车运输不同温度要求货物的实际问题；保温箱要求进行保温性能验证，确保适配不同物流距离和环境温度，贴合产地一件代发的物流需求。同时，明确设施设备档案管理和维护校准要求，档案保存期限不少于 24 个月，与全标准追溯记录保存要求保持一致，确保设施设备全生命周期管控，所有指标均为行业内通用且可实现的指标，无超前或脱离实际的要求。</w:t>
      </w:r>
    </w:p>
    <w:p w14:paraId="38448A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2.7 包装标签管理的确定依据</w:t>
      </w:r>
    </w:p>
    <w:p w14:paraId="06C7D7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包装标签管理是本标准的核心条款之一，制定依据GB 43284-2023《限制商品过度包装要求 生鲜食用农产品》、GB 4806 系列《食品安全国家标准 食品接触材料及制品》、YZ/T 0194-2024《生鲜品快递包装基本要求》、SB/T 11026-2013《浆果类果品流通规范》 等最新标准，结合浆果类水果电商包装 “防护、保鲜、销售、物流” 四重需求，分通用要求、包装材料、包装要求、标签标识、包装检验五部分制定条款。包装材料严格遵循食品接触安全标准，明确不同材质的专项要求，禁止内包装使用油墨喷绘，符合食品安全底线；包装要求按鲜浆果、冷冻浆果分类制定，鲜浆果强调透气、控湿、抗压，冷冻浆果强调耐低温、密封，同时明确 GB 43284-2023 的强制性过度包装指标（层数≤4 层、空隙率≤25%、成本率≤20%/15%），贴合国家绿色低碳包装政策；标签标识结合电商物流追溯需求，明确外包装必备信息和追溯码要求，包装检验突出实操性，明确检验项目和不合格处理方式。所有参数如鲜浆果包装操作间温度≤15℃、小包装重量误差≤±10g 等，均依据行业实际运营数据和现有标准确定，兼顾防护性和经济性。</w:t>
      </w:r>
    </w:p>
    <w:p w14:paraId="7F7906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2.8 贮藏保管的确定依据</w:t>
      </w:r>
    </w:p>
    <w:p w14:paraId="3F97FE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贮藏保管要求的制定依据GB 28009-2020《食品安全国家标准 食品冷链物流卫生规范》、NY/T 4705-2021《鲜食浆果电商冷链物流技术规范》、SB/T 11026-2013《浆果类果品流通规范》 等标准，结合浆果类水果的贮藏特性，分基本要求、保鲜技术要求、产地与中转贮藏管理、出入库作业管理四部分制定，核心围绕 “温湿度管控、保鲜处理、库存周转、作业规范” 四大核心。温湿度指标方面，冷冻浆果冻结间温度测量误差≤1℃、鲜浆果冷藏间≤0.5℃，贮藏温度鲜浆果 0℃~10℃、冷冻浆果≤-18℃，均依据浆果类水果的生理保鲜需求确定，符合农产品冷链贮藏科学规律；库存周转要求鲜浆果产地 + 中转贮藏总时长≤120h，该指标依据调研中国内主流浆果电商的库存周转数据确定，避免过长贮藏导致浆果品质下降；出入库作业要求突出 “快速操作、轻搬轻放、温度管控”，贴合浆果易腐易损的特点，同时明确检验、记录要求，档案保存期限不少于 24 个月，与全标准追溯要求联动。保鲜剂使用要求符合 GB 2760 规定，确保食品安全，所有条款均兼顾产地贮藏和中转贮藏的不同场景，贴合电商物流多节点贮藏的实际。</w:t>
      </w:r>
    </w:p>
    <w:p w14:paraId="7255F7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2.9 发货管理的确定依据</w:t>
      </w:r>
    </w:p>
    <w:p w14:paraId="5AA001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发货管理要求的制定依据GB/T 39664-2021《电子商务冷链物流配送服务管理规范》、NY/T 4705-2021《鲜食浆果电商冷链物流技术规范》 等标准，结合电商物流 “按单发货、时效要求高、可追溯性强” 的特点，制定发货前核对、成熟度选择、标签检查、台账记录四大核心要求。发货前核对增加 “包装合规性” 检查，与 7 章包装标签管理联动，确保不合格包装不进入物流环节；成熟度选择要求结合运输距离和时间，依据浆果类水果的成熟度特性和物流时效确定，避免因成熟度过高或过低导致配送后品质问题；标签检查要求确保标识完整准确，贴合电商物流追溯和客户认知的需求；台账记录明确记录内容和保存期限，要求对异常情况及时反馈并记录处置结果，形成闭环管理。所有条款均围绕电商发货的实际流程设置，简化冗余核对环节，突出核心管控点，同时明确 “食品级蓄冷材料” 要求，与运输配送的温控要求联动，确保发货环节为后续冷链运输奠定基础。</w:t>
      </w:r>
    </w:p>
    <w:p w14:paraId="2DEDDE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2.10 运输配送的确定依据</w:t>
      </w:r>
    </w:p>
    <w:p w14:paraId="5D6E8D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运输配送要求的制定依据GB/T 22918-2025《易腐食品控温运输技术要求》、GB 29753-2021《道路运输食品与生物制品冷藏车安全要求及试验方法》、GB/T 24616-2019《冷藏、冷冻食品物流包装、标志、运输和储存》、YZ/T 0194-2024《生鲜品快递包装基本要求》 等最新标准，结合当前浆果电商物流干线冷链车运输和产地一件代发快递配送两大主流模式，分通用要求、干线冷链车运输、产地一件代发快递配送三部分制定，弥补了现有标准对产地一件代发模式管控的空白。通用要求明确全程温控底线（鲜浆果≤4℃、冷冻浆果≤-18℃）和追溯台账要求，适用于所有物流模式；干线冷链车运输突出冷藏车全程制冷、温湿度记录间隔≤5 分钟、货品堆码间距≥5cm 等指标，均依据 GB/T 22918 和 GB 29753 的强制性要求确定；产地一件代发快递配送明确食品级蓄冷包装体系要求，引用 YZ/T 0194 和 GB/T 24616 标准，要求长途跨省配置一次性温度记录仪，贴合电商快递的物流特性。所有条款均针对浆果易腐易损的特点，突出 “全程温控、防护防损、优先处理”，同时明确货损防护和异议处理要求，贴合电商物流客户体验的核心需求。</w:t>
      </w:r>
    </w:p>
    <w:p w14:paraId="0E8C6E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eastAsia"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2.11 追溯与召回的确定依据</w:t>
      </w:r>
    </w:p>
    <w:p w14:paraId="42AAF0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sz w:val="28"/>
          <w:szCs w:val="20"/>
          <w:highlight w:val="none"/>
        </w:rPr>
      </w:pPr>
      <w:r>
        <w:rPr>
          <w:rFonts w:hint="eastAsia" w:ascii="Times New Roman" w:hAnsi="Times New Roman" w:eastAsia="仿宋_GB2312" w:cs="Times New Roman"/>
          <w:b w:val="0"/>
          <w:bCs w:val="0"/>
          <w:kern w:val="2"/>
          <w:sz w:val="28"/>
          <w:szCs w:val="28"/>
          <w:highlight w:val="none"/>
          <w:lang w:val="en-US" w:eastAsia="zh-CN" w:bidi="ar-SA"/>
        </w:rPr>
        <w:t>追溯与召回要求的制定依据GB/T 28843-2012《食品冷链物流追溯管理要求》、GB 31605-2021《食品安全国家标准 食品冷链物流卫生规范》 及国家消费品召回相关规定，结合农业行业标准 “简洁实用、核心管控” 的编制原则，大幅精简条款，仅保留核心要求，避免冗余细节。追溯管理要求符合 GB/T 28843 规定，建立覆盖采摘、预冷、包装、贮藏、运输、配送的全程可追溯体系，明确追溯记录保存期限不少于 24 个月，与全标准档案保存要求保持一致，同时要求标注唯一追溯标识并实现与电商平台、物流系统数据联动，贴合电商物流数字化追溯的行业趋势；召回管理要求符合国家消费品召回相关规定和 GB 31605 要求，明确经营主体和电商平台的缺陷信息收集、召回启动责任，要求做好召回记录并保存不少于 24 个月，形成召回闭环。条款设置未增加额外的追溯和召回要求，仅整合现有国标核心内容，符合农业行业标准 “不重复国标、仅定核心要求” 的编制原则，同时确保追溯链完整、召回责任明确，为浆果类水果电商物流的食品安全风险管控提供最后一道防线。</w:t>
      </w:r>
    </w:p>
    <w:p w14:paraId="50156CD5">
      <w:pPr>
        <w:pStyle w:val="2"/>
        <w:keepNext w:val="0"/>
        <w:keepLines w:val="0"/>
        <w:pageBreakBefore w:val="0"/>
        <w:widowControl w:val="0"/>
        <w:kinsoku/>
        <w:wordWrap/>
        <w:overflowPunct/>
        <w:topLinePunct w:val="0"/>
        <w:autoSpaceDE/>
        <w:autoSpaceDN/>
        <w:bidi w:val="0"/>
        <w:textAlignment w:val="auto"/>
        <w:rPr>
          <w:sz w:val="28"/>
          <w:szCs w:val="40"/>
          <w:highlight w:val="none"/>
        </w:rPr>
      </w:pPr>
      <w:r>
        <w:rPr>
          <w:rFonts w:hint="eastAsia"/>
          <w:sz w:val="28"/>
          <w:szCs w:val="40"/>
          <w:highlight w:val="none"/>
          <w:lang w:val="en-US" w:eastAsia="zh-CN"/>
        </w:rPr>
        <w:t>三、主要试验（或者验证）的分析、综述报告，技术经济论证，预期效果</w:t>
      </w:r>
    </w:p>
    <w:p w14:paraId="36B570FF">
      <w:pPr>
        <w:keepNext w:val="0"/>
        <w:keepLines w:val="0"/>
        <w:pageBreakBefore w:val="0"/>
        <w:widowControl w:val="0"/>
        <w:kinsoku/>
        <w:wordWrap/>
        <w:overflowPunct/>
        <w:topLinePunct w:val="0"/>
        <w:autoSpaceDE/>
        <w:autoSpaceDN/>
        <w:bidi w:val="0"/>
        <w:spacing w:line="360" w:lineRule="auto"/>
        <w:jc w:val="both"/>
        <w:textAlignment w:val="auto"/>
        <w:outlineLvl w:val="1"/>
        <w:rPr>
          <w:rFonts w:hint="default" w:ascii="仿宋" w:hAnsi="仿宋" w:eastAsia="仿宋" w:cs="仿宋"/>
          <w:sz w:val="28"/>
          <w:szCs w:val="20"/>
          <w:highlight w:val="none"/>
          <w:lang w:val="en-US"/>
        </w:rPr>
      </w:pPr>
      <w:bookmarkStart w:id="13" w:name="_Hlk56065732"/>
      <w:r>
        <w:rPr>
          <w:rFonts w:hint="eastAsia" w:ascii="仿宋" w:hAnsi="仿宋" w:eastAsia="仿宋" w:cs="仿宋"/>
          <w:b/>
          <w:bCs/>
          <w:kern w:val="2"/>
          <w:sz w:val="28"/>
          <w:szCs w:val="28"/>
          <w:highlight w:val="none"/>
          <w:lang w:val="en-US" w:eastAsia="zh-CN" w:bidi="ar-SA"/>
        </w:rPr>
        <w:t>1、企业调研和综述报告论证</w:t>
      </w:r>
    </w:p>
    <w:p w14:paraId="32AE75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default" w:ascii="Times New Roman" w:hAnsi="Times New Roman" w:eastAsia="仿宋_GB2312"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1.1 综述调研和背景论证</w:t>
      </w:r>
    </w:p>
    <w:p w14:paraId="48B624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近年来，我国数字经济与农业产业深度融合，网络购物成为居民主流消费模式，生鲜农产品电商更是迎来高速发展期，而浆果类水果作为生鲜电商中的核心品类，凭借丰富的营养价值和消费需求，成为农产品上行、助力乡村振兴的重要载体。据第 53 次《中国互联网络发展状况统计报告》显示，截至 2023 年 2 月我国网络购物用户规模达 9.15 亿人，互联网普及率达 77.5%，2023 年全国网络零售额达 15.4 万亿元，网购消费的普及为浆果类水果电商发展奠定了坚实的消费基础；同时《2023 年中国生鲜电商市场数据报告》指出，2023 年我国生鲜电商交易规模达 6247.6 亿元，同比增长 14.74%，用户规模达 5.13 亿，同比增长 11.52%，消费升级下消费者对葡萄、草莓、蓝莓、猕猴桃等浆果类水果的需求持续攀升，线上已成为浆果类水果的重要销售渠道。</w:t>
      </w:r>
    </w:p>
    <w:p w14:paraId="57B35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在政策层面，2022 年国务院发布《“十四五” 现代物流发展规划》，明确提出建设农产品产销冷链集配中心、聚焦农产品进城 “最初一公里” 和消费品下乡 “最后一公里”，我国冷链物流体系建设加快推进，冷库、冷藏车、蓄冷包装等冷链设施装备不断完善，为浆果类水果电商冷链物流发展提供了政策支撑和硬件保障，推动浆果从产地到消费者的全程冷链配送成为行业常态，产地一件代发、干线冷链运输 + 末端快递配送等模式已成为浆果电商物流的主流运作形式。</w:t>
      </w:r>
    </w:p>
    <w:p w14:paraId="58BEFB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但与此同时，浆果类水果因具有柔软多汁、果皮薄嫩、不耐挤压、常温下易腐烂的生理特性，且葡萄、草莓、蓝莓等品类可带皮直接食用，对电商包装的防护性、安全性、保鲜性要求远高于其他生鲜农产品，而当前我国浆果类水果电商行业仍缺乏针对性的包装及物流管理标准，导致行业发展面临诸多突出问题：一方面，为降低物流损耗，行业内过度包装现象普遍存在，超层数、超空隙率包装不仅增加了企业包装和物流成本，还造成包装资源浪费，与国家绿色低碳、限制商品过度包装的政策要求相悖；另一方面，部分经营主体因无明确标准指引，违规使用非食品接触级包装材料直接接触浆果、超范围或使用未列入名录的保鲜材料及保鲜剂，存在严重的食品安全隐患，尤其针对带皮食用浆果，包材和保鲜剂的不规范使用直接威胁消费者身体健康；此外，包装设计与冷链物流模式适配性不足、保鲜包装与冷链温控衔接不畅等问题，也导致浆果电商物流损耗率居高不下，制约了行业整体盈利水平和高质量发展。</w:t>
      </w:r>
    </w:p>
    <w:p w14:paraId="03ED6E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both"/>
        <w:textAlignment w:val="auto"/>
        <w:rPr>
          <w:rFonts w:hint="eastAsia" w:ascii="Times New Roman" w:hAnsi="Times New Roman" w:eastAsia="仿宋_GB2312" w:cs="Times New Roman"/>
          <w:b w:val="0"/>
          <w:bCs w:val="0"/>
          <w:kern w:val="2"/>
          <w:sz w:val="28"/>
          <w:szCs w:val="28"/>
          <w:highlight w:val="none"/>
          <w:lang w:val="en-US" w:eastAsia="zh-CN" w:bidi="ar-SA"/>
        </w:rPr>
      </w:pPr>
      <w:r>
        <w:rPr>
          <w:rFonts w:hint="eastAsia" w:ascii="Times New Roman" w:hAnsi="Times New Roman" w:eastAsia="仿宋_GB2312" w:cs="Times New Roman"/>
          <w:b w:val="0"/>
          <w:bCs w:val="0"/>
          <w:kern w:val="2"/>
          <w:sz w:val="28"/>
          <w:szCs w:val="28"/>
          <w:highlight w:val="none"/>
          <w:lang w:val="en-US" w:eastAsia="zh-CN" w:bidi="ar-SA"/>
        </w:rPr>
        <w:t>在此背景下，制定《浆果类水果电商物流管理规范》农业行业标准，聚焦浆果电商包装核心痛点，结合电商物流运营实际明确包装材料、保鲜要求、标签标识、冷链衔接等关键规范，既是顺应我国生鲜电商和冷链物流发展趋势、满足浆果类水果线上消费市场需求的必然选择，也是规范浆果电商行业经营行为、筑牢食品安全防线、推动行业绿色低碳发展的迫切需要，对降低浆果电商物流损耗、提升企业运营效率、保障消费者权益、促进浆果产业高质量发展具有重要的现实意义和行业价值</w:t>
      </w:r>
    </w:p>
    <w:p w14:paraId="4E10E6BF">
      <w:pPr>
        <w:keepNext w:val="0"/>
        <w:keepLines w:val="0"/>
        <w:pageBreakBefore w:val="0"/>
        <w:widowControl w:val="0"/>
        <w:kinsoku/>
        <w:wordWrap/>
        <w:overflowPunct/>
        <w:topLinePunct w:val="0"/>
        <w:autoSpaceDE/>
        <w:autoSpaceDN/>
        <w:bidi w:val="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 编制组在日常浆果电商网购中发现的主要问题</w:t>
      </w:r>
    </w:p>
    <w:p w14:paraId="488D25DD">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当前我国浆果类水果电商产业快速发展，成为农产品上行、助力乡村振兴的重要渠道，但浆果类水果因柔软多汁、果皮薄嫩、不耐挤压与常温贮运的生理特性，叠加电商物流多环节、长距离、快流转的运营特点，电商包装环节成为行业发展的核心痛点，各类不规范行为不仅影响浆果产品品质和物流效率，还存在食品安全风险、资源浪费等问题，具体突出问题如下：</w:t>
      </w:r>
    </w:p>
    <w:p w14:paraId="0083F8E6">
      <w:pPr>
        <w:keepNext w:val="0"/>
        <w:keepLines w:val="0"/>
        <w:pageBreakBefore w:val="0"/>
        <w:widowControl w:val="0"/>
        <w:kinsoku/>
        <w:wordWrap/>
        <w:overflowPunct/>
        <w:topLinePunct w:val="0"/>
        <w:autoSpaceDE/>
        <w:autoSpaceDN/>
        <w:bidi w:val="0"/>
        <w:textAlignment w:val="auto"/>
        <w:rPr>
          <w:rFonts w:hint="eastAsia"/>
          <w:sz w:val="24"/>
          <w:szCs w:val="18"/>
          <w:highlight w:val="none"/>
          <w:lang w:val="en-US" w:eastAsia="zh-CN"/>
        </w:rPr>
      </w:pPr>
      <w:r>
        <w:rPr>
          <w:rFonts w:hint="eastAsia"/>
          <w:b/>
          <w:bCs/>
          <w:sz w:val="28"/>
          <w:szCs w:val="20"/>
          <w:highlight w:val="none"/>
          <w:lang w:val="en-US" w:eastAsia="zh-CN"/>
        </w:rPr>
        <w:t>一是过度包装问题普遍存在</w:t>
      </w:r>
      <w:r>
        <w:rPr>
          <w:rFonts w:hint="eastAsia"/>
          <w:sz w:val="28"/>
          <w:szCs w:val="20"/>
          <w:highlight w:val="none"/>
          <w:lang w:val="en-US" w:eastAsia="zh-CN"/>
        </w:rPr>
        <w:t>。为降低物流过程中浆果挤压、腐烂、破损等损耗，行业内多数经营主体普遍采取 “超量包装、层层防护” 的方式，包装层数、空隙率远超实际物流防护需求，既大幅增加了包装成本和物流运营成本，也造成纸、塑料等包装资源的严重浪费，与国家绿色低碳、限制商品过度包装的政策要求相悖，同时过度包装也加重了消费者的购买成本，影响消费体验。</w:t>
      </w:r>
    </w:p>
    <w:p w14:paraId="01B3E5DE">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b/>
          <w:bCs/>
          <w:sz w:val="28"/>
          <w:szCs w:val="20"/>
          <w:highlight w:val="none"/>
          <w:lang w:val="en-US" w:eastAsia="zh-CN"/>
        </w:rPr>
        <w:t>二是保鲜材料与保鲜剂使用不规范</w:t>
      </w:r>
      <w:r>
        <w:rPr>
          <w:rFonts w:hint="eastAsia"/>
          <w:sz w:val="28"/>
          <w:szCs w:val="20"/>
          <w:highlight w:val="none"/>
          <w:lang w:val="en-US" w:eastAsia="zh-CN"/>
        </w:rPr>
        <w:t>。部分经营主体为追求浆果保鲜期延长、降低贮藏运输损耗，在监管不严格的前提下，违规使用未列入国家食品安全标准名录的保鲜材料和保鲜剂，或超剂量、超范围使用合规保鲜剂，此类行为不仅破坏浆果本身的品质和营养，还可能导致保鲜剂残留超标，存在严重的食品安全隐患，威胁消费者身体健康。</w:t>
      </w:r>
    </w:p>
    <w:p w14:paraId="65426E99">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三是包装材料使用不符合食品接触安全要求</w:t>
      </w:r>
      <w:r>
        <w:rPr>
          <w:rFonts w:hint="eastAsia"/>
          <w:sz w:val="28"/>
          <w:szCs w:val="20"/>
          <w:highlight w:val="none"/>
          <w:lang w:val="en-US" w:eastAsia="zh-CN"/>
        </w:rPr>
        <w:t>。因部分经营主体食品安全意识薄弱、行业规范缺失，存在将非食品接触级的包装材料直接接触浆果的违规行为，尤其针对葡萄、草莓、蓝莓等可带皮直接食用的浆果，非食品级包材中的有害物质易析出并附着在浆果表面，经食用进入人体，形成食品安全污染风险；同时部分内包装使用油墨喷绘、外包装油墨面直接接触内包装或浆果，也易造成油墨中有害物质迁移，进一步加剧食品安全隐患。</w:t>
      </w:r>
    </w:p>
    <w:p w14:paraId="41DF60DF">
      <w:pPr>
        <w:keepNext w:val="0"/>
        <w:keepLines w:val="0"/>
        <w:pageBreakBefore w:val="0"/>
        <w:widowControl w:val="0"/>
        <w:kinsoku/>
        <w:wordWrap/>
        <w:overflowPunct/>
        <w:topLinePunct w:val="0"/>
        <w:autoSpaceDE/>
        <w:autoSpaceDN/>
        <w:bidi w:val="0"/>
        <w:textAlignment w:val="auto"/>
        <w:rPr>
          <w:rFonts w:hint="default" w:ascii="宋体" w:hAnsi="宋体" w:eastAsia="宋体" w:cs="宋体"/>
          <w:sz w:val="24"/>
          <w:szCs w:val="24"/>
          <w:lang w:val="en-US" w:eastAsia="zh-CN"/>
        </w:rPr>
      </w:pPr>
      <w:r>
        <w:rPr>
          <w:rFonts w:hint="eastAsia"/>
          <w:sz w:val="28"/>
          <w:szCs w:val="20"/>
          <w:highlight w:val="none"/>
          <w:lang w:val="en-US" w:eastAsia="zh-CN"/>
        </w:rPr>
        <w:t>上述问题的存在，既反映出当前浆果类水果电商包装领域缺乏统一、规范的行业标准进行约束，也导致行业包装管控水平参差不齐，食品安全风险频发、资源浪费严重，制约了浆果类水果电商产业的高质量规范化发展。在此背景下，亟需制定针对性的农业行业标准，明确浆果类水果电商包装的材料要求、操作规范、安全底线和绿色低碳要求，从标准层面规范行业行为，解决现存突出问题，推动浆果类水果电商产业健康可持续发展。</w:t>
      </w:r>
    </w:p>
    <w:p w14:paraId="152DF346">
      <w:pPr>
        <w:keepNext w:val="0"/>
        <w:keepLines w:val="0"/>
        <w:pageBreakBefore w:val="0"/>
        <w:widowControl w:val="0"/>
        <w:kinsoku/>
        <w:wordWrap/>
        <w:overflowPunct/>
        <w:topLinePunct w:val="0"/>
        <w:autoSpaceDE/>
        <w:autoSpaceDN/>
        <w:bidi w:val="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1.3 企业调研提出的主要电商包装问题</w:t>
      </w:r>
    </w:p>
    <w:p w14:paraId="398268B5">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当前浆果类水果电商物流行业快速发展，但因缺乏针对性的统一行业标准，产业链上下游电商企业、冷链物流企业、产地经营主体在实际运营中面临诸多实操性、合规性、经济性难题，企业经营成本居高不下、运营规范难以统一、食品安全管控风险突出，行业自发形成的运营模式参差不齐，企业迫切需要国家层面的农业行业标准进行规范和指导，具体企业层面实际问题如下：</w:t>
      </w:r>
    </w:p>
    <w:p w14:paraId="00DCC66F">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一是包装管控无统一标准，企业运营成本高、同质化竞争无序</w:t>
      </w:r>
      <w:r>
        <w:rPr>
          <w:rFonts w:hint="eastAsia"/>
          <w:sz w:val="28"/>
          <w:szCs w:val="20"/>
          <w:highlight w:val="none"/>
          <w:lang w:val="en-US" w:eastAsia="zh-CN"/>
        </w:rPr>
        <w:t>。各类经营主体均面临包装 “选什么、怎么包、包到什么程度” 无明确依据的问题，为降低浆果易腐易损带来的物流损耗，企业只能通过 “超量包装、层层防护” 的粗放式方式规避风险，不仅导致纸、塑料、蓄冷材料等包装成本大幅增加，还推高了仓储、运输的物流成本，加重企业经营负担；同时不同企业包装标准不一，部分企业为追求低价竞争使用劣质包装材料，部分企业过度包装推高产品售价，形成 “劣币驱逐良币” 的无序竞争格局，规模化企业的标准化运营优势无法体现，行业整体盈利水平受限，企业迫切需要统一的包装规范明确防护底线、划定过度包装红线，实现包装成本与防护效果的平衡。</w:t>
      </w:r>
    </w:p>
    <w:p w14:paraId="1629C31A">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二是保鲜与包装材料选用无明确依据，企业合规管控难度大</w:t>
      </w:r>
      <w:r>
        <w:rPr>
          <w:rFonts w:hint="eastAsia"/>
          <w:sz w:val="28"/>
          <w:szCs w:val="20"/>
          <w:highlight w:val="none"/>
          <w:lang w:val="en-US" w:eastAsia="zh-CN"/>
        </w:rPr>
        <w:t>。一方面，针对浆果保鲜的保鲜剂、保鲜材料选用范围、使用剂量无行业专项要求，企业只能参照通用水果标准执行，部分浆果专属保鲜需求无法匹配，且缺乏明确的合规名录指引，企业在采购和使用过程中难以精准判断材料是否符合食品安全要求，易出现 “误使用” 未列入名录的保鲜材料情况，面临食品安全监管处罚风险；另一方面，食品接触包装材料的使用规范无浆果专项细化，针对葡萄、草莓等带皮直接食用的浆果，哪些材料可直接接触、哪些工艺（如油墨喷绘）需严格禁止，企业无明确参考依据，只能凭经验操作，极易因包材使用不当造成食品安全污染，叠加电商渠道食品安全追溯要求严格，企业合规管控成本高、风险大，迫切需要标准明确材料选用的合规底线和实操要求。</w:t>
      </w:r>
    </w:p>
    <w:p w14:paraId="77144DD8">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三是物流各环节衔接不畅，企业运营效率低、协同成本高。</w:t>
      </w:r>
      <w:r>
        <w:rPr>
          <w:rFonts w:hint="eastAsia"/>
          <w:sz w:val="28"/>
          <w:szCs w:val="20"/>
          <w:highlight w:val="none"/>
          <w:lang w:val="en-US" w:eastAsia="zh-CN"/>
        </w:rPr>
        <w:t>浆果电商物流涉及产地预冷、包装、仓储、干线运输、产地一件代发、末端配送等多个环节，因缺乏统一的行业标准，不同企业、不同环节的操作规范、技术指标、数据记录要求不统一：如产地经营主体的包装标准与物流企业的运输防护要求不匹配、冷库的贮藏温湿度指标与快递企业的配送温控要求不一致、各环节的追溯记录内容和格式不统一，导致货物在交接过程中需要反复核对、重新整理，不仅降低了整体物流运营效率，还增加了企业间的协同沟通成本；同时针对 “产地一件代发” 这一主流电商物流模式，企业在蓄冷包装配置、保温箱选择、温度监测等方面无明确技术指标，只能通过反复试错确定方案，试错成本高、运营稳定性差，企业亟需标准统一各环节操作规范，实现物流全流程的高效衔接。</w:t>
      </w:r>
    </w:p>
    <w:p w14:paraId="3B8E1A18">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四是行业监管尺度不统一，企业经营面临不确定性风险。</w:t>
      </w:r>
      <w:r>
        <w:rPr>
          <w:rFonts w:hint="eastAsia"/>
          <w:sz w:val="28"/>
          <w:szCs w:val="20"/>
          <w:highlight w:val="none"/>
          <w:lang w:val="en-US" w:eastAsia="zh-CN"/>
        </w:rPr>
        <w:t>因缺乏浆果电商物流专项标准，各地市场监管部门在过度包装判定、食品接触材料合规性检查、保鲜剂使用管控等方面只能参照通用标准执行，监管尺度和判定依据不统一：部分地区对浆果包装空隙率、层数的判定标准与企业实际物流需求脱节，企业合规包装仍被认定为 “过度包装”；部分地区对带皮食用浆果的包材接触要求把控严格，部分地区则相对宽松，企业跨区域经营时面临不同的监管要求，经营不确定性增加；同时电商平台对浆果产品的物流品质、追溯要求日益严格，企业无统一标准支撑自身运营规范，难以满足平台入驻和品控要求，市场拓展受限，迫切需要国家层面的行业标准明确合规依据，为企业经营提供稳定的监管预期和市场准入支撑。</w:t>
      </w:r>
    </w:p>
    <w:p w14:paraId="2CB20FC3">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五是冷链设施装备与运营要求不匹配，企业资源利用效率低。</w:t>
      </w:r>
      <w:r>
        <w:rPr>
          <w:rFonts w:hint="eastAsia"/>
          <w:sz w:val="28"/>
          <w:szCs w:val="20"/>
          <w:highlight w:val="none"/>
          <w:lang w:val="en-US" w:eastAsia="zh-CN"/>
        </w:rPr>
        <w:t>不同规模的电商企业和冷链物流企业在冷库、冷藏车、保温箱等设施装备的配置和使用上无明确标准指引，设施装备的选择与浆果物流需求不匹配：如中小微企业盲目配置高规格冷链设备，造成设备闲置、资源浪费；规模化企业的冷链设备缺乏统一的维护、校准、温湿度监测要求，设备运营效率低，冷链断链风险增加；同时针对可循环包装（周转箱、保温箱）的清洁、消毒、重复使用要求无明确规范，企业因担心交叉污染不敢循环利用，只能使用一次性包装，既增加了包装成本，也造成资源浪费，企业亟需标准明确设施装备的配置、使用、维护要求，提升资源利用效率，降低运营成本。</w:t>
      </w:r>
    </w:p>
    <w:p w14:paraId="55A9CA96">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综上，从企业实际运营角度来看，当前浆果类水果电商物流领域的标准缺失，已导致企业面临成本高、合规难、效率低、风险大等一系列实际问题，成为制约企业规模化、标准化、高质量发展的核心瓶颈。各类经营主体均迫切需要制定针对性的农业行业标准，统一行业操作规范、明确技术指标和合规底线、规范物流各环节衔接要求，为企业运营提供清晰的实操指引，降低企业经营成本和合规风险，推动行业形成良性竞争格局，因此本标准的研编是解决企业实际运营痛点、满足企业发展实际需求的必然选择。</w:t>
      </w:r>
    </w:p>
    <w:p w14:paraId="0EEC8FF6">
      <w:pPr>
        <w:keepNext w:val="0"/>
        <w:keepLines w:val="0"/>
        <w:pageBreakBefore w:val="0"/>
        <w:widowControl w:val="0"/>
        <w:kinsoku/>
        <w:wordWrap/>
        <w:overflowPunct/>
        <w:topLinePunct w:val="0"/>
        <w:autoSpaceDE/>
        <w:autoSpaceDN/>
        <w:bidi w:val="0"/>
        <w:spacing w:line="360" w:lineRule="auto"/>
        <w:jc w:val="both"/>
        <w:textAlignment w:val="auto"/>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1、主要试验验证</w:t>
      </w:r>
    </w:p>
    <w:p w14:paraId="263882F2">
      <w:pPr>
        <w:pStyle w:val="3"/>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 验证一：不同电商包装对蓝莓的贮运品质影响</w:t>
      </w:r>
    </w:p>
    <w:p w14:paraId="5B543139">
      <w:pPr>
        <w:pStyle w:val="4"/>
        <w:keepNext w:val="0"/>
        <w:keepLines w:val="0"/>
        <w:pageBreakBefore w:val="0"/>
        <w:widowControl w:val="0"/>
        <w:numPr>
          <w:ilvl w:val="0"/>
          <w:numId w:val="0"/>
        </w:numPr>
        <w:kinsoku/>
        <w:wordWrap/>
        <w:overflowPunct/>
        <w:topLinePunct w:val="0"/>
        <w:autoSpaceDE/>
        <w:autoSpaceDN/>
        <w:bidi w:val="0"/>
        <w:ind w:firstLine="562" w:firstLineChars="200"/>
        <w:textAlignment w:val="auto"/>
        <w:rPr>
          <w:rFonts w:hint="default" w:ascii="Times New Roman" w:hAnsi="Times New Roman" w:eastAsia="仿宋_GB2312" w:cs="Times New Roman"/>
          <w:b/>
          <w:bCs/>
          <w:kern w:val="2"/>
          <w:sz w:val="28"/>
          <w:szCs w:val="20"/>
          <w:highlight w:val="none"/>
          <w:lang w:val="en-US" w:eastAsia="zh-CN" w:bidi="ar-SA"/>
        </w:rPr>
      </w:pPr>
      <w:r>
        <w:rPr>
          <w:rFonts w:hint="eastAsia" w:ascii="Times New Roman" w:hAnsi="Times New Roman" w:cs="Times New Roman"/>
          <w:b/>
          <w:bCs/>
          <w:kern w:val="2"/>
          <w:sz w:val="28"/>
          <w:szCs w:val="20"/>
          <w:highlight w:val="none"/>
          <w:lang w:val="en-US" w:eastAsia="zh-CN" w:bidi="ar-SA"/>
        </w:rPr>
        <w:t>对蓝莓在五种电商包装下采用了普通商用包装的技术验证，并在物流模拟的环境下开展品质分析，尝试分析合理适当的电商蓝莓包装，是否会造成蓝莓腐烂，已验证标准中提出的适当包装的技术条款。</w:t>
      </w:r>
    </w:p>
    <w:p w14:paraId="354870D3">
      <w:pPr>
        <w:pStyle w:val="4"/>
        <w:keepNext w:val="0"/>
        <w:keepLines w:val="0"/>
        <w:pageBreakBefore w:val="0"/>
        <w:widowControl w:val="0"/>
        <w:numPr>
          <w:ilvl w:val="0"/>
          <w:numId w:val="0"/>
        </w:numPr>
        <w:kinsoku/>
        <w:wordWrap/>
        <w:overflowPunct/>
        <w:topLinePunct w:val="0"/>
        <w:autoSpaceDE/>
        <w:autoSpaceDN/>
        <w:bidi w:val="0"/>
        <w:ind w:firstLine="562" w:firstLineChars="200"/>
        <w:textAlignment w:val="auto"/>
        <w:rPr>
          <w:rFonts w:hint="eastAsia" w:ascii="Times New Roman" w:hAnsi="Times New Roman" w:eastAsia="仿宋_GB2312" w:cs="Times New Roman"/>
          <w:b/>
          <w:bCs/>
          <w:kern w:val="2"/>
          <w:sz w:val="28"/>
          <w:szCs w:val="20"/>
          <w:highlight w:val="none"/>
          <w:lang w:val="en-US" w:eastAsia="zh-CN" w:bidi="ar-SA"/>
        </w:rPr>
      </w:pPr>
      <w:r>
        <w:rPr>
          <w:rFonts w:hint="eastAsia" w:ascii="Times New Roman" w:hAnsi="Times New Roman" w:cs="Times New Roman"/>
          <w:b/>
          <w:bCs/>
          <w:kern w:val="2"/>
          <w:sz w:val="28"/>
          <w:szCs w:val="20"/>
          <w:highlight w:val="none"/>
          <w:lang w:val="en-US" w:eastAsia="zh-CN" w:bidi="ar-SA"/>
        </w:rPr>
        <w:t>（1）</w:t>
      </w:r>
      <w:r>
        <w:rPr>
          <w:rFonts w:hint="eastAsia" w:ascii="Times New Roman" w:hAnsi="Times New Roman" w:eastAsia="仿宋_GB2312" w:cs="Times New Roman"/>
          <w:b/>
          <w:bCs/>
          <w:kern w:val="2"/>
          <w:sz w:val="28"/>
          <w:szCs w:val="20"/>
          <w:highlight w:val="none"/>
          <w:lang w:val="en-US" w:eastAsia="zh-CN" w:bidi="ar-SA"/>
        </w:rPr>
        <w:t>试验包装材料和样品</w:t>
      </w:r>
    </w:p>
    <w:p w14:paraId="30441509">
      <w:pPr>
        <w:keepNext w:val="0"/>
        <w:keepLines w:val="0"/>
        <w:pageBreakBefore w:val="0"/>
        <w:widowControl w:val="0"/>
        <w:kinsoku/>
        <w:wordWrap/>
        <w:overflowPunct/>
        <w:topLinePunct w:val="0"/>
        <w:autoSpaceDE/>
        <w:autoSpaceDN/>
        <w:bidi w:val="0"/>
        <w:spacing w:line="264" w:lineRule="auto"/>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以蓝丰蓝莓（Vacciniumcorymbosum'Bluecrop'）为原料，产自辽宁省丹东市的蓝莓种植基地，采收时成熟度达到八成熟（自开花后80d）。样品通过4℃冷链次日达快速物流运抵实验室后，去除病果、腐果及颜色成熟度差异较大的果实，并静置12小时即可进行实验。</w:t>
      </w:r>
    </w:p>
    <w:p w14:paraId="369459ED">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LED货架试验组别设定及样品处理方法</w:t>
      </w:r>
    </w:p>
    <w:p w14:paraId="61B5E525">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挑选大小一致、低成熟度、成熟度一致、外观无物理损伤、品相较好的蓝莓果实，清除掉杂质和枯叶后备用。研究共设置了6个组别，各组别的包装方式、光照箱体内的置放模式和贮藏条件如下。</w:t>
      </w:r>
    </w:p>
    <w:p w14:paraId="7F06154D">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试验对照组（CK）：将挑选后的2400g蓝莓分为6等份，置于6个塑料托盘上，直接置于LED箱体中，等待保鲜试验。</w:t>
      </w:r>
    </w:p>
    <w:p w14:paraId="30C8D8E0">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封口膜保鲜盒（Sealed-filmcrisper，SFC）组：将挑选后的2400g蓝莓分为6组，置于6个食品级PP材质保鲜盒中，热压封口PP膜，置于LED箱体等待进行保鲜试验。</w:t>
      </w:r>
    </w:p>
    <w:p w14:paraId="52FED331">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开口保鲜盒（Openperforatedcrisper，OPC）组：将挑选后的2400g蓝莓分为6组，置于6个上方具有8个0.5cm圆孔的食品级PET材质开口保鲜盒中，将卡扣扣紧，置于LED箱体等待保鲜试验。</w:t>
      </w:r>
    </w:p>
    <w:p w14:paraId="704F5FD1">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家用保鲜膜（Householdplasticwrap，HPW）组：将挑选后的2400g蓝莓分为6组，置于6个食品级PP材质保鲜盒中，将厚度10μm的保鲜膜拉紧，紧密覆盖在保鲜盒上，置于LED箱体等待保鲜试验。</w:t>
      </w:r>
    </w:p>
    <w:p w14:paraId="73A61136">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窗口保鲜盒（Windowedpaperfresh-keepingbox，WPF）组：将挑选后的2400g蓝莓分为6组，置于上方具有食品级PET材质窗口的窗口保鲜纸盒中，窗口保鲜纸盒内部喷淋食品级PP膜。将卡扣扣紧，置于LED箱体等待进行保鲜试验。</w:t>
      </w:r>
    </w:p>
    <w:p w14:paraId="627427A8">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扎口保鲜袋（Tiedplasticpreservationbag，TPP）组：将挑选后的2400g蓝莓分为6组，置于6个食品级PP材质保鲜袋中，用轧带将保鲜袋扎紧，置于LED箱体等待进行保鲜实验。</w:t>
      </w:r>
    </w:p>
    <w:p w14:paraId="526DC84A">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各处理组置于自主试制研发的LED光照保鲜箱体中，蓝莓与LED灯珠的直线距离为（20±1）cm。LED波长设置为475±15nm蓝光、光照强度设置为30μmol/</w:t>
      </w:r>
      <w:r>
        <w:rPr>
          <w:rFonts w:hint="default" w:ascii="Times New Roman" w:hAnsi="Times New Roman" w:eastAsia="仿宋_GB2312" w:cs="Times New Roman"/>
          <w:b w:val="0"/>
          <w:bCs w:val="0"/>
          <w:kern w:val="2"/>
          <w:sz w:val="28"/>
          <w:szCs w:val="20"/>
          <w:highlight w:val="none"/>
          <w:lang w:val="en-US" w:eastAsia="zh-CN" w:bidi="ar-SA"/>
        </w:rPr>
        <w:t>（</w:t>
      </w:r>
      <w:r>
        <w:rPr>
          <w:rFonts w:hint="eastAsia" w:ascii="Times New Roman" w:hAnsi="Times New Roman" w:eastAsia="仿宋_GB2312" w:cs="Times New Roman"/>
          <w:b w:val="0"/>
          <w:bCs w:val="0"/>
          <w:kern w:val="2"/>
          <w:sz w:val="28"/>
          <w:szCs w:val="20"/>
          <w:highlight w:val="none"/>
          <w:lang w:val="en-US" w:eastAsia="zh-CN" w:bidi="ar-SA"/>
        </w:rPr>
        <w:t>m²·s），温度设置为20±0.1℃，相对湿度设置为80±5%RH。设置完毕后开始进行连续12天的货架贮藏试验。进行连续12天的处理，分别于处理开始后第0、2、4、6、8、10、12天采集蓝莓样品（每次300g），用于测定果实生理指标。同时，每个取样时间点均保留部分样品，经液氮速冻后置于-80℃超低温冰箱中保存，供后续其他指标分析使用。</w:t>
      </w:r>
    </w:p>
    <w:p w14:paraId="0A017BD3">
      <w:pPr>
        <w:keepNext w:val="0"/>
        <w:keepLines w:val="0"/>
        <w:pageBreakBefore w:val="0"/>
        <w:widowControl w:val="0"/>
        <w:kinsoku/>
        <w:wordWrap/>
        <w:overflowPunct/>
        <w:topLinePunct w:val="0"/>
        <w:autoSpaceDE/>
        <w:autoSpaceDN/>
        <w:bidi w:val="0"/>
        <w:ind w:left="0" w:leftChars="0" w:firstLine="0" w:firstLineChars="0"/>
        <w:jc w:val="center"/>
        <w:textAlignment w:val="auto"/>
      </w:pPr>
      <w:r>
        <w:drawing>
          <wp:inline distT="0" distB="0" distL="114300" distR="114300">
            <wp:extent cx="4363085" cy="6117590"/>
            <wp:effectExtent l="0" t="0" r="8890"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a:stretch>
                      <a:fillRect/>
                    </a:stretch>
                  </pic:blipFill>
                  <pic:spPr>
                    <a:xfrm>
                      <a:off x="0" y="0"/>
                      <a:ext cx="4363085" cy="6117590"/>
                    </a:xfrm>
                    <a:prstGeom prst="rect">
                      <a:avLst/>
                    </a:prstGeom>
                    <a:noFill/>
                    <a:ln>
                      <a:noFill/>
                    </a:ln>
                  </pic:spPr>
                </pic:pic>
              </a:graphicData>
            </a:graphic>
          </wp:inline>
        </w:drawing>
      </w:r>
    </w:p>
    <w:p w14:paraId="37ACA44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不同电商包装及其在电商物流环境下的照射图</w:t>
      </w:r>
    </w:p>
    <w:p w14:paraId="2BC6D1AB">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（2）结果与分析</w:t>
      </w:r>
    </w:p>
    <w:p w14:paraId="31D2AE1C">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（2.1）不同电商包装的物理性能</w:t>
      </w:r>
    </w:p>
    <w:p w14:paraId="6BEBF354">
      <w:pPr>
        <w:keepNext w:val="0"/>
        <w:keepLines w:val="0"/>
        <w:pageBreakBefore w:val="0"/>
        <w:widowControl w:val="0"/>
        <w:kinsoku/>
        <w:wordWrap/>
        <w:overflowPunct/>
        <w:topLinePunct w:val="0"/>
        <w:autoSpaceDE/>
        <w:autoSpaceDN/>
        <w:bidi w:val="0"/>
        <w:ind w:firstLine="560" w:firstLineChars="200"/>
        <w:textAlignment w:val="auto"/>
        <w:rPr>
          <w:rFonts w:hint="eastAsia" w:ascii="Times New Roman" w:hAnsi="Times New Roman" w:eastAsia="仿宋_GB2312" w:cs="Times New Roman"/>
          <w:b w:val="0"/>
          <w:bCs w:val="0"/>
          <w:kern w:val="2"/>
          <w:sz w:val="28"/>
          <w:szCs w:val="20"/>
          <w:highlight w:val="none"/>
          <w:lang w:val="en-US" w:eastAsia="zh-CN" w:bidi="ar-SA"/>
        </w:rPr>
      </w:pPr>
      <w:r>
        <w:rPr>
          <w:rFonts w:hint="eastAsia" w:ascii="Times New Roman" w:hAnsi="Times New Roman" w:eastAsia="仿宋_GB2312" w:cs="Times New Roman"/>
          <w:b w:val="0"/>
          <w:bCs w:val="0"/>
          <w:kern w:val="2"/>
          <w:sz w:val="28"/>
          <w:szCs w:val="20"/>
          <w:highlight w:val="none"/>
          <w:lang w:val="en-US" w:eastAsia="zh-CN" w:bidi="ar-SA"/>
        </w:rPr>
        <w:t>采后果蔬在电商包装会形成一个相对稳定的密闭环境，密闭环境和果蔬会产生交互反馈的效应，一方面采后果蔬不断消耗密闭环境中的氧气并产生二氧化碳，另一方面环境中的气体、温湿度变化也明显地影响着果蔬的贮藏品质。用于果蔬的包装除了具备一定的物理刚性外，其气体阻隔性能是影响其保鲜效果的关键因素。良好的气体阻隔性能会调控电商包装内部与外部环境的交互，降低由气体环境变化对包装内果实的影响。表</w:t>
      </w:r>
      <w:r>
        <w:rPr>
          <w:rFonts w:hint="eastAsia" w:ascii="Times New Roman" w:hAnsi="Times New Roman" w:cs="Times New Roman"/>
          <w:b w:val="0"/>
          <w:bCs w:val="0"/>
          <w:kern w:val="2"/>
          <w:sz w:val="28"/>
          <w:szCs w:val="20"/>
          <w:highlight w:val="none"/>
          <w:lang w:val="en-US" w:eastAsia="zh-CN" w:bidi="ar-SA"/>
        </w:rPr>
        <w:t>中</w:t>
      </w:r>
      <w:r>
        <w:rPr>
          <w:rFonts w:hint="eastAsia" w:ascii="Times New Roman" w:hAnsi="Times New Roman" w:eastAsia="仿宋_GB2312" w:cs="Times New Roman"/>
          <w:b w:val="0"/>
          <w:bCs w:val="0"/>
          <w:kern w:val="2"/>
          <w:sz w:val="28"/>
          <w:szCs w:val="20"/>
          <w:highlight w:val="none"/>
          <w:lang w:val="en-US" w:eastAsia="zh-CN" w:bidi="ar-SA"/>
        </w:rPr>
        <w:t>展示了研究使用的5种常见电商包装经测试后的气体阻隔性能数值。SFC组的水蒸气透过率显著小于其他电商包装，是HWP、OPC、WPF、TPP的0.24倍、0.12倍、0.45倍、0.78倍（P&lt;0.05），且在O2透过量和CO2透过量方面具有良好的的表现，O2透过量和CO2透过量均低于HPW组和OPC组，高于TPP组和WPF组，表明SFC具有良好的气体阻隔性能；TPP表现出了与SFC相近的气体阻隔性能；HPW组的O2透过量和CO2透过量最高，远超其他组别（P&lt;0.05），但水蒸气透过率方面展现出了较好的阻隔性；OPC的水蒸气透过率显著高于其他组（P&lt;0.05），O2透过量和CO2透过量处于较高的水平，说明其水蒸气阻隔性能较差，但O2和CO2阻隔性能较好；HPW在水蒸气透过率方面表现较差，同时O2透过量和CO2透过量显著高于其它包装，说明其气体阻隔性能最差，对电商包装内的环境维持效果最差。实验中选用的5种常见蓝莓电商包装的材料均非气调性材料，因此包装的透气性、透湿性是影响蓝莓货架品质更关键的因素。包装材料的透湿性、透气性额的测试结果和蓝莓货架保鲜的品质结果相对应，SFC具有较高的水蒸气透过率和合适的CO2透过率，因此可以更好地保持蓝莓在电商包装下的品质。</w:t>
      </w:r>
    </w:p>
    <w:p w14:paraId="75E3DD7A">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研究中除了气体环境的变化会影响蓝莓的货架保鲜品质，LED蓝光照射的效果也同样影响蓝莓品质结果。透光性能是影响其保鲜效果的重要物理特性之一，因为它直接关系到果蔬在储存过程中对光线的吸收、反射和透射，进而影响光敏营养物质的稳定性、色素的降解以及微生物的生长。通常在开展包装研究的过程中，不会考虑塑料材质的透光性。但本研究中由于将LED蓝光作为一种有效的保鲜手段，则需要对不同材料的透光性进行测定。不同电商包装使用照度仪检测出的光照透过数值如表所示，不同的电商包装与未增加包装的CK相比，对蓝光光照均有一定的阻隔性，其顺序从高到低依次为HPW、OPC、TPP、SFC、WPF。HPW由于其厚度最小，其内部光照强度最接近CK组接收光照的数值，说明其透光性能最好。WPF的厚度最大，其内部光照强度仅为CK的66%，其透光性能相较于其他电商包装最差。SFC对蓝光的折损效果相对较低。结合蓝莓品质数据结果分析，说明LED蓝光确实能有效的促进蓝莓保鲜品质的保护，但是LED蓝光也不是唯一影响蓝莓货架品质的因素。说明光照和密闭环境内对蓝莓货架保鲜品质的影响是交互的、互不可少的。</w:t>
      </w:r>
    </w:p>
    <w:tbl>
      <w:tblPr>
        <w:tblStyle w:val="1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16"/>
        <w:gridCol w:w="1807"/>
        <w:gridCol w:w="2316"/>
        <w:gridCol w:w="1941"/>
      </w:tblGrid>
      <w:tr w14:paraId="25BD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8" w:type="dxa"/>
            <w:tcBorders>
              <w:top w:val="single" w:color="auto" w:sz="12" w:space="0"/>
              <w:left w:val="nil"/>
              <w:bottom w:val="single" w:color="auto" w:sz="6" w:space="0"/>
              <w:right w:val="nil"/>
            </w:tcBorders>
            <w:vAlign w:val="center"/>
          </w:tcPr>
          <w:p w14:paraId="1D07992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包装名称</w:t>
            </w:r>
            <w:r>
              <w:rPr>
                <w:rFonts w:ascii="Times New Roman" w:hAnsi="Times New Roman" w:eastAsia="宋体" w:cs="Times New Roman"/>
                <w:color w:val="auto"/>
                <w:sz w:val="15"/>
                <w:szCs w:val="20"/>
              </w:rPr>
              <w:t>Packaging</w:t>
            </w:r>
            <w:r>
              <w:rPr>
                <w:rFonts w:hint="eastAsia" w:ascii="Times New Roman" w:hAnsi="Times New Roman" w:eastAsia="宋体" w:cs="Times New Roman"/>
                <w:color w:val="auto"/>
                <w:sz w:val="15"/>
                <w:szCs w:val="20"/>
              </w:rPr>
              <w:t>n</w:t>
            </w:r>
            <w:r>
              <w:rPr>
                <w:rFonts w:ascii="Times New Roman" w:hAnsi="Times New Roman" w:eastAsia="宋体" w:cs="Times New Roman"/>
                <w:color w:val="auto"/>
                <w:sz w:val="15"/>
                <w:szCs w:val="20"/>
              </w:rPr>
              <w:t>ame</w:t>
            </w:r>
          </w:p>
        </w:tc>
        <w:tc>
          <w:tcPr>
            <w:tcW w:w="1616" w:type="dxa"/>
            <w:tcBorders>
              <w:top w:val="single" w:color="auto" w:sz="12" w:space="0"/>
              <w:left w:val="nil"/>
              <w:bottom w:val="single" w:color="auto" w:sz="6" w:space="0"/>
              <w:right w:val="nil"/>
            </w:tcBorders>
            <w:vAlign w:val="center"/>
          </w:tcPr>
          <w:p w14:paraId="6A51A36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水蒸气透过率</w:t>
            </w:r>
          </w:p>
          <w:p w14:paraId="0013812F">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Watervaportransmissionrate/</w:t>
            </w:r>
          </w:p>
          <w:p w14:paraId="1B2ABCA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（g/（m</w:t>
            </w:r>
            <w:r>
              <w:rPr>
                <w:rFonts w:hint="eastAsia" w:ascii="Times New Roman" w:hAnsi="Times New Roman" w:eastAsia="宋体" w:cs="Times New Roman"/>
                <w:color w:val="auto"/>
                <w:sz w:val="15"/>
                <w:szCs w:val="20"/>
                <w:vertAlign w:val="superscript"/>
              </w:rPr>
              <w:t>2</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24h））</w:t>
            </w:r>
          </w:p>
        </w:tc>
        <w:tc>
          <w:tcPr>
            <w:tcW w:w="1807" w:type="dxa"/>
            <w:tcBorders>
              <w:top w:val="single" w:color="auto" w:sz="12" w:space="0"/>
              <w:left w:val="nil"/>
              <w:bottom w:val="single" w:color="auto" w:sz="6" w:space="0"/>
              <w:right w:val="nil"/>
            </w:tcBorders>
            <w:vAlign w:val="center"/>
          </w:tcPr>
          <w:p w14:paraId="12E5759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ascii="Times New Roman" w:hAnsi="Times New Roman" w:eastAsia="宋体" w:cs="Times New Roman"/>
                <w:color w:val="auto"/>
                <w:sz w:val="15"/>
                <w:szCs w:val="20"/>
              </w:rPr>
              <w:t>O</w:t>
            </w:r>
            <w:r>
              <w:rPr>
                <w:rFonts w:ascii="Times New Roman" w:hAnsi="Times New Roman" w:eastAsia="宋体" w:cs="Times New Roman"/>
                <w:color w:val="auto"/>
                <w:sz w:val="15"/>
                <w:szCs w:val="20"/>
                <w:vertAlign w:val="subscript"/>
              </w:rPr>
              <w:t>2</w:t>
            </w:r>
            <w:r>
              <w:rPr>
                <w:rFonts w:hint="eastAsia" w:ascii="Times New Roman" w:hAnsi="Times New Roman" w:eastAsia="宋体" w:cs="Times New Roman"/>
                <w:color w:val="auto"/>
                <w:sz w:val="15"/>
                <w:szCs w:val="20"/>
              </w:rPr>
              <w:t>透过量</w:t>
            </w:r>
          </w:p>
          <w:p w14:paraId="3296D616">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Oxygentransmissionrate/</w:t>
            </w:r>
          </w:p>
          <w:p w14:paraId="4824B7B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w:t>
            </w:r>
            <w:r>
              <w:rPr>
                <w:rFonts w:ascii="Times New Roman" w:hAnsi="Times New Roman" w:eastAsia="宋体" w:cs="Times New Roman"/>
                <w:color w:val="auto"/>
                <w:sz w:val="15"/>
                <w:szCs w:val="20"/>
              </w:rPr>
              <w:t>cm³</w:t>
            </w:r>
            <w:r>
              <w:rPr>
                <w:rFonts w:hint="eastAsia" w:ascii="Times New Roman" w:hAnsi="Times New Roman" w:eastAsia="宋体" w:cs="Times New Roman"/>
                <w:color w:val="auto"/>
                <w:sz w:val="15"/>
                <w:szCs w:val="20"/>
              </w:rPr>
              <w:t>（</w:t>
            </w:r>
            <w:r>
              <w:rPr>
                <w:rFonts w:ascii="Times New Roman" w:hAnsi="Times New Roman" w:eastAsia="宋体" w:cs="Times New Roman"/>
                <w:color w:val="auto"/>
                <w:sz w:val="15"/>
                <w:szCs w:val="20"/>
              </w:rPr>
              <w:t>m²·24h·0.1MPa</w:t>
            </w:r>
            <w:r>
              <w:rPr>
                <w:rFonts w:hint="eastAsia" w:ascii="Times New Roman" w:hAnsi="Times New Roman" w:eastAsia="宋体" w:cs="Times New Roman"/>
                <w:color w:val="auto"/>
                <w:sz w:val="15"/>
                <w:szCs w:val="20"/>
              </w:rPr>
              <w:t>））</w:t>
            </w:r>
          </w:p>
        </w:tc>
        <w:tc>
          <w:tcPr>
            <w:tcW w:w="2316" w:type="dxa"/>
            <w:tcBorders>
              <w:top w:val="single" w:color="auto" w:sz="12" w:space="0"/>
              <w:left w:val="nil"/>
              <w:bottom w:val="single" w:color="auto" w:sz="6" w:space="0"/>
              <w:right w:val="nil"/>
            </w:tcBorders>
            <w:vAlign w:val="center"/>
          </w:tcPr>
          <w:p w14:paraId="5841BFB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ascii="Times New Roman" w:hAnsi="Times New Roman" w:eastAsia="宋体" w:cs="Times New Roman"/>
                <w:color w:val="auto"/>
                <w:sz w:val="15"/>
                <w:szCs w:val="20"/>
              </w:rPr>
              <w:t>CO</w:t>
            </w:r>
            <w:r>
              <w:rPr>
                <w:rFonts w:ascii="Times New Roman" w:hAnsi="Times New Roman" w:eastAsia="宋体" w:cs="Times New Roman"/>
                <w:color w:val="auto"/>
                <w:sz w:val="15"/>
                <w:szCs w:val="20"/>
                <w:vertAlign w:val="subscript"/>
              </w:rPr>
              <w:t>2</w:t>
            </w:r>
            <w:r>
              <w:rPr>
                <w:rFonts w:hint="eastAsia" w:ascii="Times New Roman" w:hAnsi="Times New Roman" w:eastAsia="宋体" w:cs="Times New Roman"/>
                <w:color w:val="auto"/>
                <w:sz w:val="15"/>
                <w:szCs w:val="20"/>
              </w:rPr>
              <w:t>透过量</w:t>
            </w:r>
          </w:p>
          <w:p w14:paraId="5AE86A4D">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Carbondioxidetransmissionrate/</w:t>
            </w:r>
          </w:p>
          <w:p w14:paraId="5E603EF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w:t>
            </w:r>
            <w:r>
              <w:rPr>
                <w:rFonts w:ascii="Times New Roman" w:hAnsi="Times New Roman" w:eastAsia="宋体" w:cs="Times New Roman"/>
                <w:color w:val="auto"/>
                <w:sz w:val="15"/>
                <w:szCs w:val="20"/>
              </w:rPr>
              <w:t>cm³</w:t>
            </w:r>
            <w:r>
              <w:rPr>
                <w:rFonts w:hint="eastAsia" w:ascii="Times New Roman" w:hAnsi="Times New Roman" w:eastAsia="宋体" w:cs="Times New Roman"/>
                <w:color w:val="auto"/>
                <w:sz w:val="15"/>
                <w:szCs w:val="20"/>
              </w:rPr>
              <w:t>（</w:t>
            </w:r>
            <w:r>
              <w:rPr>
                <w:rFonts w:ascii="Times New Roman" w:hAnsi="Times New Roman" w:eastAsia="宋体" w:cs="Times New Roman"/>
                <w:color w:val="auto"/>
                <w:sz w:val="15"/>
                <w:szCs w:val="20"/>
              </w:rPr>
              <w:t>m²·24h·0.1MPa</w:t>
            </w:r>
            <w:r>
              <w:rPr>
                <w:rFonts w:hint="eastAsia" w:ascii="Times New Roman" w:hAnsi="Times New Roman" w:eastAsia="宋体" w:cs="Times New Roman"/>
                <w:color w:val="auto"/>
                <w:sz w:val="15"/>
                <w:szCs w:val="20"/>
              </w:rPr>
              <w:t>））</w:t>
            </w:r>
          </w:p>
        </w:tc>
        <w:tc>
          <w:tcPr>
            <w:tcW w:w="1941" w:type="dxa"/>
            <w:tcBorders>
              <w:top w:val="single" w:color="auto" w:sz="12" w:space="0"/>
              <w:left w:val="nil"/>
              <w:bottom w:val="single" w:color="auto" w:sz="6" w:space="0"/>
              <w:right w:val="nil"/>
            </w:tcBorders>
            <w:vAlign w:val="center"/>
          </w:tcPr>
          <w:p w14:paraId="23BC293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lang w:val="en-US" w:eastAsia="zh-CN"/>
              </w:rPr>
              <w:t>包装内测定的</w:t>
            </w:r>
            <w:r>
              <w:rPr>
                <w:rFonts w:hint="eastAsia" w:ascii="Times New Roman" w:hAnsi="Times New Roman" w:eastAsia="宋体" w:cs="Times New Roman"/>
                <w:color w:val="auto"/>
                <w:sz w:val="15"/>
                <w:szCs w:val="20"/>
              </w:rPr>
              <w:t>光照强度</w:t>
            </w:r>
          </w:p>
          <w:p w14:paraId="062A0EE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Lightintensity</w:t>
            </w:r>
          </w:p>
          <w:p w14:paraId="26FF3DCE">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w:t>
            </w:r>
            <w:r>
              <w:rPr>
                <w:rFonts w:ascii="Times New Roman" w:hAnsi="Times New Roman" w:eastAsia="宋体" w:cs="Times New Roman"/>
                <w:color w:val="auto"/>
                <w:sz w:val="15"/>
                <w:szCs w:val="20"/>
              </w:rPr>
              <w:t>μ</w:t>
            </w:r>
            <w:r>
              <w:rPr>
                <w:rFonts w:hint="eastAsia" w:ascii="Times New Roman" w:hAnsi="Times New Roman" w:eastAsia="宋体" w:cs="Times New Roman"/>
                <w:color w:val="auto"/>
                <w:sz w:val="15"/>
                <w:szCs w:val="20"/>
              </w:rPr>
              <w:t>mol/（m</w:t>
            </w:r>
            <w:r>
              <w:rPr>
                <w:rFonts w:ascii="Times New Roman" w:hAnsi="Times New Roman" w:eastAsia="宋体" w:cs="Times New Roman"/>
                <w:color w:val="auto"/>
                <w:sz w:val="15"/>
                <w:szCs w:val="20"/>
              </w:rPr>
              <w:t>²·</w:t>
            </w:r>
            <w:r>
              <w:rPr>
                <w:rFonts w:hint="eastAsia" w:ascii="Times New Roman" w:hAnsi="Times New Roman" w:eastAsia="宋体" w:cs="Times New Roman"/>
                <w:color w:val="auto"/>
                <w:sz w:val="15"/>
                <w:szCs w:val="20"/>
              </w:rPr>
              <w:t>s））</w:t>
            </w:r>
          </w:p>
        </w:tc>
      </w:tr>
      <w:tr w14:paraId="5DE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8" w:type="dxa"/>
            <w:tcBorders>
              <w:top w:val="single" w:color="auto" w:sz="6" w:space="0"/>
              <w:left w:val="nil"/>
              <w:bottom w:val="nil"/>
              <w:right w:val="nil"/>
            </w:tcBorders>
            <w:vAlign w:val="center"/>
          </w:tcPr>
          <w:p w14:paraId="5A56ACE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HPW</w:t>
            </w:r>
          </w:p>
        </w:tc>
        <w:tc>
          <w:tcPr>
            <w:tcW w:w="1616" w:type="dxa"/>
            <w:tcBorders>
              <w:top w:val="single" w:color="auto" w:sz="6" w:space="0"/>
              <w:left w:val="nil"/>
              <w:bottom w:val="nil"/>
              <w:right w:val="nil"/>
            </w:tcBorders>
            <w:vAlign w:val="center"/>
          </w:tcPr>
          <w:p w14:paraId="566DC4F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14.11</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0.13d</w:t>
            </w:r>
          </w:p>
        </w:tc>
        <w:tc>
          <w:tcPr>
            <w:tcW w:w="1807" w:type="dxa"/>
            <w:tcBorders>
              <w:top w:val="single" w:color="auto" w:sz="6" w:space="0"/>
              <w:left w:val="nil"/>
              <w:bottom w:val="nil"/>
              <w:right w:val="nil"/>
            </w:tcBorders>
            <w:vAlign w:val="center"/>
          </w:tcPr>
          <w:p w14:paraId="02616EE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ascii="Times New Roman" w:hAnsi="Times New Roman" w:eastAsia="宋体" w:cs="Times New Roman"/>
                <w:color w:val="auto"/>
                <w:sz w:val="15"/>
                <w:szCs w:val="20"/>
              </w:rPr>
              <w:t>8087</w:t>
            </w:r>
            <w:r>
              <w:rPr>
                <w:rFonts w:hint="eastAsia" w:ascii="Times New Roman" w:hAnsi="Times New Roman" w:eastAsia="宋体" w:cs="Times New Roman"/>
                <w:color w:val="auto"/>
                <w:sz w:val="15"/>
                <w:szCs w:val="20"/>
              </w:rPr>
              <w:t>.34</w:t>
            </w:r>
            <w:r>
              <w:rPr>
                <w:rFonts w:ascii="Times New Roman" w:hAnsi="Times New Roman" w:eastAsia="宋体" w:cs="Times New Roman"/>
                <w:color w:val="auto"/>
                <w:sz w:val="15"/>
                <w:szCs w:val="20"/>
              </w:rPr>
              <w:t>±65</w:t>
            </w:r>
            <w:r>
              <w:rPr>
                <w:rFonts w:hint="eastAsia" w:ascii="Times New Roman" w:hAnsi="Times New Roman" w:eastAsia="宋体" w:cs="Times New Roman"/>
                <w:color w:val="auto"/>
                <w:sz w:val="15"/>
                <w:szCs w:val="20"/>
              </w:rPr>
              <w:t>2.16e</w:t>
            </w:r>
          </w:p>
        </w:tc>
        <w:tc>
          <w:tcPr>
            <w:tcW w:w="2316" w:type="dxa"/>
            <w:tcBorders>
              <w:top w:val="single" w:color="auto" w:sz="6" w:space="0"/>
              <w:left w:val="nil"/>
              <w:bottom w:val="nil"/>
              <w:right w:val="nil"/>
            </w:tcBorders>
            <w:vAlign w:val="center"/>
          </w:tcPr>
          <w:p w14:paraId="12C7C4F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ascii="Times New Roman" w:hAnsi="Times New Roman" w:eastAsia="宋体" w:cs="Times New Roman"/>
                <w:color w:val="auto"/>
                <w:sz w:val="15"/>
                <w:szCs w:val="20"/>
              </w:rPr>
              <w:t>31520</w:t>
            </w:r>
            <w:r>
              <w:rPr>
                <w:rFonts w:hint="eastAsia" w:ascii="Times New Roman" w:hAnsi="Times New Roman" w:eastAsia="宋体" w:cs="Times New Roman"/>
                <w:color w:val="auto"/>
                <w:sz w:val="15"/>
                <w:szCs w:val="20"/>
              </w:rPr>
              <w:t>.08</w:t>
            </w:r>
            <w:r>
              <w:rPr>
                <w:rFonts w:ascii="Times New Roman" w:hAnsi="Times New Roman" w:eastAsia="宋体" w:cs="Times New Roman"/>
                <w:color w:val="auto"/>
                <w:sz w:val="15"/>
                <w:szCs w:val="20"/>
              </w:rPr>
              <w:t>±2471</w:t>
            </w:r>
            <w:r>
              <w:rPr>
                <w:rFonts w:hint="eastAsia" w:ascii="Times New Roman" w:hAnsi="Times New Roman" w:eastAsia="宋体" w:cs="Times New Roman"/>
                <w:color w:val="auto"/>
                <w:sz w:val="15"/>
                <w:szCs w:val="20"/>
              </w:rPr>
              <w:t>.18d</w:t>
            </w:r>
          </w:p>
        </w:tc>
        <w:tc>
          <w:tcPr>
            <w:tcW w:w="1941" w:type="dxa"/>
            <w:tcBorders>
              <w:top w:val="single" w:color="auto" w:sz="6" w:space="0"/>
              <w:left w:val="nil"/>
              <w:bottom w:val="nil"/>
              <w:right w:val="nil"/>
            </w:tcBorders>
            <w:vAlign w:val="center"/>
          </w:tcPr>
          <w:p w14:paraId="22D568D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31.2</w:t>
            </w:r>
            <w:r>
              <w:rPr>
                <w:rFonts w:ascii="Times New Roman" w:hAnsi="Times New Roman" w:eastAsia="宋体" w:cs="Times New Roman"/>
                <w:color w:val="auto"/>
                <w:sz w:val="15"/>
                <w:szCs w:val="20"/>
              </w:rPr>
              <w:t>±0.22</w:t>
            </w:r>
            <w:r>
              <w:rPr>
                <w:rFonts w:hint="eastAsia" w:ascii="Times New Roman" w:hAnsi="Times New Roman" w:eastAsia="宋体" w:cs="Times New Roman"/>
                <w:color w:val="auto"/>
                <w:sz w:val="15"/>
                <w:szCs w:val="20"/>
              </w:rPr>
              <w:t>a</w:t>
            </w:r>
          </w:p>
        </w:tc>
      </w:tr>
      <w:tr w14:paraId="0494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8" w:type="dxa"/>
            <w:tcBorders>
              <w:top w:val="nil"/>
              <w:left w:val="nil"/>
              <w:bottom w:val="nil"/>
              <w:right w:val="nil"/>
            </w:tcBorders>
            <w:vAlign w:val="center"/>
          </w:tcPr>
          <w:p w14:paraId="4912B20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OPC</w:t>
            </w:r>
          </w:p>
        </w:tc>
        <w:tc>
          <w:tcPr>
            <w:tcW w:w="1616" w:type="dxa"/>
            <w:tcBorders>
              <w:top w:val="nil"/>
              <w:left w:val="nil"/>
              <w:bottom w:val="nil"/>
              <w:right w:val="nil"/>
            </w:tcBorders>
            <w:vAlign w:val="center"/>
          </w:tcPr>
          <w:p w14:paraId="30BFE86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26.63</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0.05e</w:t>
            </w:r>
          </w:p>
        </w:tc>
        <w:tc>
          <w:tcPr>
            <w:tcW w:w="1807" w:type="dxa"/>
            <w:tcBorders>
              <w:top w:val="nil"/>
              <w:left w:val="nil"/>
              <w:bottom w:val="nil"/>
              <w:right w:val="nil"/>
            </w:tcBorders>
            <w:vAlign w:val="center"/>
          </w:tcPr>
          <w:p w14:paraId="6ED23EF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6027.67</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0.84c</w:t>
            </w:r>
          </w:p>
        </w:tc>
        <w:tc>
          <w:tcPr>
            <w:tcW w:w="2316" w:type="dxa"/>
            <w:tcBorders>
              <w:top w:val="nil"/>
              <w:left w:val="nil"/>
              <w:bottom w:val="nil"/>
              <w:right w:val="nil"/>
            </w:tcBorders>
            <w:vAlign w:val="center"/>
          </w:tcPr>
          <w:p w14:paraId="21BCEA6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22208.02</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10.93c</w:t>
            </w:r>
          </w:p>
        </w:tc>
        <w:tc>
          <w:tcPr>
            <w:tcW w:w="1941" w:type="dxa"/>
            <w:tcBorders>
              <w:top w:val="nil"/>
              <w:left w:val="nil"/>
              <w:bottom w:val="nil"/>
              <w:right w:val="nil"/>
            </w:tcBorders>
            <w:vAlign w:val="center"/>
          </w:tcPr>
          <w:p w14:paraId="2B858869">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27.8</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0.12b</w:t>
            </w:r>
          </w:p>
        </w:tc>
      </w:tr>
      <w:tr w14:paraId="1877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8" w:type="dxa"/>
            <w:tcBorders>
              <w:top w:val="nil"/>
              <w:left w:val="nil"/>
              <w:bottom w:val="nil"/>
              <w:right w:val="nil"/>
            </w:tcBorders>
            <w:vAlign w:val="center"/>
          </w:tcPr>
          <w:p w14:paraId="34A2AE3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TPP</w:t>
            </w:r>
          </w:p>
        </w:tc>
        <w:tc>
          <w:tcPr>
            <w:tcW w:w="1616" w:type="dxa"/>
            <w:tcBorders>
              <w:top w:val="nil"/>
              <w:left w:val="nil"/>
              <w:bottom w:val="nil"/>
              <w:right w:val="nil"/>
            </w:tcBorders>
            <w:vAlign w:val="center"/>
          </w:tcPr>
          <w:p w14:paraId="3FFE97D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4.37</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0.22b</w:t>
            </w:r>
          </w:p>
        </w:tc>
        <w:tc>
          <w:tcPr>
            <w:tcW w:w="1807" w:type="dxa"/>
            <w:tcBorders>
              <w:top w:val="nil"/>
              <w:left w:val="nil"/>
              <w:bottom w:val="nil"/>
              <w:right w:val="nil"/>
            </w:tcBorders>
            <w:vAlign w:val="center"/>
          </w:tcPr>
          <w:p w14:paraId="05F0884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1543.24</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0.92a</w:t>
            </w:r>
          </w:p>
        </w:tc>
        <w:tc>
          <w:tcPr>
            <w:tcW w:w="2316" w:type="dxa"/>
            <w:tcBorders>
              <w:top w:val="nil"/>
              <w:left w:val="nil"/>
              <w:bottom w:val="nil"/>
              <w:right w:val="nil"/>
            </w:tcBorders>
            <w:vAlign w:val="center"/>
          </w:tcPr>
          <w:p w14:paraId="45E5EB2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2259.76</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64.34b</w:t>
            </w:r>
          </w:p>
        </w:tc>
        <w:tc>
          <w:tcPr>
            <w:tcW w:w="1941" w:type="dxa"/>
            <w:tcBorders>
              <w:top w:val="nil"/>
              <w:left w:val="nil"/>
              <w:bottom w:val="nil"/>
              <w:right w:val="nil"/>
            </w:tcBorders>
            <w:vAlign w:val="center"/>
          </w:tcPr>
          <w:p w14:paraId="1AB994A4">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24.9</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0.15d</w:t>
            </w:r>
          </w:p>
        </w:tc>
      </w:tr>
      <w:tr w14:paraId="6EF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8" w:type="dxa"/>
            <w:tcBorders>
              <w:top w:val="nil"/>
              <w:left w:val="nil"/>
              <w:bottom w:val="nil"/>
              <w:right w:val="nil"/>
            </w:tcBorders>
            <w:vAlign w:val="center"/>
          </w:tcPr>
          <w:p w14:paraId="5F2927F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SFC</w:t>
            </w:r>
          </w:p>
        </w:tc>
        <w:tc>
          <w:tcPr>
            <w:tcW w:w="1616" w:type="dxa"/>
            <w:tcBorders>
              <w:top w:val="nil"/>
              <w:left w:val="nil"/>
              <w:bottom w:val="nil"/>
              <w:right w:val="nil"/>
            </w:tcBorders>
            <w:vAlign w:val="center"/>
          </w:tcPr>
          <w:p w14:paraId="2144828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3.42</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0.14a</w:t>
            </w:r>
          </w:p>
        </w:tc>
        <w:tc>
          <w:tcPr>
            <w:tcW w:w="1807" w:type="dxa"/>
            <w:tcBorders>
              <w:top w:val="nil"/>
              <w:left w:val="nil"/>
              <w:bottom w:val="nil"/>
              <w:right w:val="nil"/>
            </w:tcBorders>
            <w:vAlign w:val="center"/>
          </w:tcPr>
          <w:p w14:paraId="40C41E8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1820.31</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0.46b</w:t>
            </w:r>
          </w:p>
        </w:tc>
        <w:tc>
          <w:tcPr>
            <w:tcW w:w="2316" w:type="dxa"/>
            <w:tcBorders>
              <w:top w:val="nil"/>
              <w:left w:val="nil"/>
              <w:bottom w:val="nil"/>
              <w:right w:val="nil"/>
            </w:tcBorders>
            <w:vAlign w:val="center"/>
          </w:tcPr>
          <w:p w14:paraId="349C617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3969.12</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26.13a</w:t>
            </w:r>
          </w:p>
        </w:tc>
        <w:tc>
          <w:tcPr>
            <w:tcW w:w="1941" w:type="dxa"/>
            <w:tcBorders>
              <w:top w:val="nil"/>
              <w:left w:val="nil"/>
              <w:bottom w:val="nil"/>
              <w:right w:val="nil"/>
            </w:tcBorders>
            <w:vAlign w:val="center"/>
          </w:tcPr>
          <w:p w14:paraId="3099D906">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22.3</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0.21e</w:t>
            </w:r>
          </w:p>
        </w:tc>
      </w:tr>
      <w:tr w14:paraId="5630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8" w:type="dxa"/>
            <w:tcBorders>
              <w:top w:val="nil"/>
              <w:left w:val="nil"/>
              <w:bottom w:val="single" w:color="auto" w:sz="12" w:space="0"/>
              <w:right w:val="nil"/>
            </w:tcBorders>
            <w:vAlign w:val="center"/>
          </w:tcPr>
          <w:p w14:paraId="72170E1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WPF</w:t>
            </w:r>
          </w:p>
        </w:tc>
        <w:tc>
          <w:tcPr>
            <w:tcW w:w="1616" w:type="dxa"/>
            <w:tcBorders>
              <w:top w:val="nil"/>
              <w:left w:val="nil"/>
              <w:bottom w:val="single" w:color="auto" w:sz="12" w:space="0"/>
              <w:right w:val="nil"/>
            </w:tcBorders>
            <w:vAlign w:val="center"/>
          </w:tcPr>
          <w:p w14:paraId="4A2B51C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7.64</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0.35c</w:t>
            </w:r>
          </w:p>
        </w:tc>
        <w:tc>
          <w:tcPr>
            <w:tcW w:w="1807" w:type="dxa"/>
            <w:tcBorders>
              <w:top w:val="nil"/>
              <w:left w:val="nil"/>
              <w:bottom w:val="single" w:color="auto" w:sz="12" w:space="0"/>
              <w:right w:val="nil"/>
            </w:tcBorders>
            <w:vAlign w:val="center"/>
          </w:tcPr>
          <w:p w14:paraId="16C6CAA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1004.33</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223.97d</w:t>
            </w:r>
          </w:p>
        </w:tc>
        <w:tc>
          <w:tcPr>
            <w:tcW w:w="2316" w:type="dxa"/>
            <w:tcBorders>
              <w:top w:val="nil"/>
              <w:left w:val="nil"/>
              <w:bottom w:val="single" w:color="auto" w:sz="12" w:space="0"/>
              <w:right w:val="nil"/>
            </w:tcBorders>
            <w:vAlign w:val="center"/>
          </w:tcPr>
          <w:p w14:paraId="72A25E8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1984.01</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2902.31e</w:t>
            </w:r>
          </w:p>
        </w:tc>
        <w:tc>
          <w:tcPr>
            <w:tcW w:w="1941" w:type="dxa"/>
            <w:tcBorders>
              <w:top w:val="nil"/>
              <w:left w:val="nil"/>
              <w:bottom w:val="single" w:color="auto" w:sz="12" w:space="0"/>
              <w:right w:val="nil"/>
            </w:tcBorders>
            <w:vAlign w:val="center"/>
          </w:tcPr>
          <w:p w14:paraId="6FE9F646">
            <w:pPr>
              <w:keepNext w:val="0"/>
              <w:keepLines w:val="0"/>
              <w:pageBreakBefore w:val="0"/>
              <w:widowControl w:val="0"/>
              <w:kinsoku/>
              <w:wordWrap/>
              <w:overflowPunct/>
              <w:topLinePunct w:val="0"/>
              <w:autoSpaceDE/>
              <w:autoSpaceDN/>
              <w:bidi w:val="0"/>
              <w:snapToGrid w:val="0"/>
              <w:jc w:val="center"/>
              <w:textAlignment w:val="auto"/>
              <w:rPr>
                <w:rFonts w:hint="eastAsia" w:ascii="Times New Roman" w:hAnsi="Times New Roman" w:eastAsia="宋体" w:cs="Times New Roman"/>
                <w:color w:val="auto"/>
                <w:sz w:val="15"/>
                <w:szCs w:val="20"/>
              </w:rPr>
            </w:pPr>
            <w:r>
              <w:rPr>
                <w:rFonts w:hint="eastAsia" w:ascii="Times New Roman" w:hAnsi="Times New Roman" w:eastAsia="宋体" w:cs="Times New Roman"/>
                <w:color w:val="auto"/>
                <w:sz w:val="15"/>
                <w:szCs w:val="20"/>
              </w:rPr>
              <w:t>26.3</w:t>
            </w:r>
            <w:r>
              <w:rPr>
                <w:rFonts w:ascii="Times New Roman" w:hAnsi="Times New Roman" w:eastAsia="宋体" w:cs="Times New Roman"/>
                <w:color w:val="auto"/>
                <w:sz w:val="15"/>
                <w:szCs w:val="20"/>
              </w:rPr>
              <w:t>±</w:t>
            </w:r>
            <w:r>
              <w:rPr>
                <w:rFonts w:hint="eastAsia" w:ascii="Times New Roman" w:hAnsi="Times New Roman" w:eastAsia="宋体" w:cs="Times New Roman"/>
                <w:color w:val="auto"/>
                <w:sz w:val="15"/>
                <w:szCs w:val="20"/>
              </w:rPr>
              <w:t>0.11c</w:t>
            </w:r>
          </w:p>
        </w:tc>
      </w:tr>
    </w:tbl>
    <w:p w14:paraId="2162640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不同电商包装的气体阻隔性和透光性能</w:t>
      </w:r>
    </w:p>
    <w:p w14:paraId="51F4EE43">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（2.2）蓝莓在不同电商包装内的环境变化情况</w:t>
      </w:r>
    </w:p>
    <w:p w14:paraId="772EA5C7">
      <w:pPr>
        <w:keepNext w:val="0"/>
        <w:keepLines w:val="0"/>
        <w:pageBreakBefore w:val="0"/>
        <w:widowControl w:val="0"/>
        <w:kinsoku/>
        <w:wordWrap/>
        <w:overflowPunct/>
        <w:topLinePunct w:val="0"/>
        <w:autoSpaceDE/>
        <w:autoSpaceDN/>
        <w:bidi w:val="0"/>
        <w:textAlignment w:val="auto"/>
        <w:rPr>
          <w:rFonts w:hint="eastAsia" w:ascii="Times New Roman" w:hAnsi="Times New Roman" w:eastAsia="宋体" w:cs="Times New Roman"/>
          <w:color w:val="FF0000"/>
          <w:sz w:val="20"/>
          <w:szCs w:val="20"/>
        </w:rPr>
      </w:pPr>
      <w:r>
        <w:rPr>
          <w:rFonts w:hint="eastAsia" w:ascii="Times New Roman" w:hAnsi="Times New Roman" w:cs="Times New Roman"/>
          <w:sz w:val="28"/>
          <w:szCs w:val="20"/>
          <w:highlight w:val="none"/>
          <w:lang w:val="en-US" w:eastAsia="zh-CN"/>
        </w:rPr>
        <w:t>大量气调包装的研究指出，果蔬保鲜微环境中的温度、湿度和二氧化碳浓度是影响其品质和延长货架期的关键因素。不同的电商包装由于其阻隔性不同，其内部温湿度以及CO2浓度变化情况存在一定差异，如图所示，常见的电商包装材料对温度的影响整体偏小，各个货架组别内的温度变化没有明显的规律性，说明在货架贮藏过程中包装内密闭环境的温度变化主要随外界箱体的变化。但使用聚苯乙烯泡沫制成的泡沫箱体则具备良好的温度隔绝效应，若需要调控贮藏过程中的温度，则需要特定的选择具备防止热交换的材料。但与温度变化不同的是湿度变化和二氧化碳浓度变化的测试结果。从图中可以看出，在进行包装后的密闭环境内的湿度合CO2浓度呈现累积上升的趋势，而未进行包装CK组则没有累积效应。其中，由于SFC具有较低的水蒸气透过率，SFC在内部营造出较高的湿度微环境，随货架时间延长不停累积湿度。TPP也同样表现出湿度累积的效果。而其他三种包装材质的湿度累积效应则低于SFC和TPP。从图中可以看出，除CK组外其他经过电商包装的蓝莓密闭微环境内的CO2浓度是逐步增高的，说明所有电商包装方式均会存在CO2累积效应。WPF和TPP由于具备最低的CO2透过率，在货架过程中累积CO2的效率最高；而OPC和HPW则由于材质CO2的透过率较高，不具备良好的CO2累积能力。SFC的CO2累积能力的效果明显低于WPF、TPP，在货架第12天的CO2浓度仅为WPF的54%。该测试结果与蓝莓品质结果并非呈现典型的正相关关系，说明密闭环境中的CO2累积的确可以影响蓝莓的品质，但并非越高越好。</w:t>
      </w:r>
    </w:p>
    <w:p w14:paraId="4E2AD879">
      <w:pPr>
        <w:keepNext w:val="0"/>
        <w:keepLines w:val="0"/>
        <w:pageBreakBefore w:val="0"/>
        <w:widowControl w:val="0"/>
        <w:kinsoku/>
        <w:wordWrap/>
        <w:overflowPunct/>
        <w:topLinePunct w:val="0"/>
        <w:autoSpaceDE/>
        <w:autoSpaceDN/>
        <w:bidi w:val="0"/>
        <w:ind w:firstLine="640" w:firstLineChars="200"/>
        <w:textAlignment w:val="auto"/>
      </w:pPr>
      <w:r>
        <w:drawing>
          <wp:inline distT="0" distB="0" distL="114300" distR="114300">
            <wp:extent cx="3752850" cy="3651250"/>
            <wp:effectExtent l="0" t="0" r="0" b="63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3752850" cy="3651250"/>
                    </a:xfrm>
                    <a:prstGeom prst="rect">
                      <a:avLst/>
                    </a:prstGeom>
                    <a:noFill/>
                    <a:ln>
                      <a:noFill/>
                    </a:ln>
                  </pic:spPr>
                </pic:pic>
              </a:graphicData>
            </a:graphic>
          </wp:inline>
        </w:drawing>
      </w:r>
    </w:p>
    <w:p w14:paraId="2CFEA22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不同电商包装处理温度、湿度和CO2变化</w:t>
      </w:r>
    </w:p>
    <w:p w14:paraId="05665BCD">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b/>
          <w:bCs/>
          <w:sz w:val="28"/>
          <w:szCs w:val="20"/>
          <w:highlight w:val="none"/>
          <w:lang w:val="en-US" w:eastAsia="zh-CN"/>
        </w:rPr>
        <w:t>（2.3）不同电商包装处理对采后蓝莓贮藏生理状态的影响</w:t>
      </w:r>
    </w:p>
    <w:p w14:paraId="42DC704F">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HPW、OPC和SFC这三组均对蓝莓表现出明显的保鲜效果，其中SFC组的保鲜作用尤为突出。相比之下，TPP和WPF处理组的保鲜效果略优于CK对照组，而CK组的蓝莓品质下降最为显著。贮藏至第12天时，CK组果实出现严重腐烂，TPP组和WPF组次之。在整个贮藏期间，SFC有效维持了果实的完整性，未出现腐烂现象，表明该包装方式有助于更好地保持蓝莓的采后新鲜状态。</w:t>
      </w:r>
    </w:p>
    <w:p w14:paraId="37A656B2">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呼吸和乙烯反映果实成熟衰老状态，呼吸强度和乙烯释放量越强，果实的腐烂速度越快。如图所示，电商包装处理均能够比CK更有效的抑制蓝莓的呼吸强度和乙烯释放量。SFC、HPW和OPC处理均是有效抑制蓝莓果实的乙烯释放量和呼吸强度的处理组，其中SFC组的抑制效果最为显著。贮藏至第12天时，SFC组的乙烯释放量和呼吸强度分别较CK组显著降低（P&lt;0.05）。相比之下，TPP和WPF处理组在第12天的呼吸强度与CK组无显著差异。综合来看，SFC包装能够明显抑制果实的呼吸强度和乙烯释放，在贮藏前期显著降低果实的乙烯释放量，推迟乙烯释放高峰的出现，且降低了乙烯释放的峰值，从而有效延缓果实的衰老过程。</w:t>
      </w:r>
    </w:p>
    <w:p w14:paraId="7EBC82F0">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蓝莓果肉的硬度是评价采后蓝莓品质的重要理化指标，与果实耐贮性能密切相关，决定了蓝莓果实的货架期。由图可见，随贮藏时间延长，各处理组蓝莓果实硬度均呈下降趋势，但SFC组的硬度始终高于其他组别，在货架贮藏至第10天后其硬度显著高于其他五个组别的蓝莓（P&lt;0.05）。表明该处理能有效维持蓝莓在货架期的果实硬度。蓝莓果实软化通常与细胞壁中果胶物质的溶解有关，SFC组的蓝莓在LED蓝光照射下有效延缓了硬度的下降。</w:t>
      </w:r>
    </w:p>
    <w:p w14:paraId="20F83045">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蓝莓贮藏后期伴随着硬度的软化，也通常会出现腐烂发病现象。蓝莓作为一种浆果，其贮藏货架过程中的腐烂可能与真菌侵染有关，也可能是由于生理代谢紊乱造成的生理性病害导致。图中是蓝莓的发病率。CK组在贮藏第2天就出现了发病现象，而其他电商包装的蓝莓在第4天才逐步出现发病腐烂。其中，HPW、SFC和OPC在第6天才逐步发病腐烂。当货架贮藏至第12天时，SFC处理组腐烂率仅为CK组的0.41倍，说明SFC包装对抑制蓝莓腐烂具有明显效果，与软化的结果一致。</w:t>
      </w:r>
    </w:p>
    <w:p w14:paraId="3BEE06C5">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蓝莓货架过程中的衰老也通常伴随糖度和酸度的下降。由图可知，各组蓝莓果实的TSS含量和TA含量在贮藏期间均呈下降趋势。其中SFC组的TSS含量下降趋势从货架第4天就与其他组别呈现显著的差异（P&lt;0.05）。第12天时，SFC组的TSS和TA含量均高于其余各组：TSS分别为HWP、OPC、WPF、TPP、CK组的1.05、1.08、1.12、1.13和1.2倍；TA分别为对应组的1.07、1.09、1.19、1.22和1.39倍，两者变化趋势相近。从TSS和TA的结果表明，SFC包装结合LED蓝光照射能够有效通过降低呼吸底物的消耗，从而降低蓝莓呼吸代谢速率，这也有助于保持其采后品质。</w:t>
      </w:r>
    </w:p>
    <w:p w14:paraId="7BBC2529">
      <w:pPr>
        <w:keepNext w:val="0"/>
        <w:keepLines w:val="0"/>
        <w:pageBreakBefore w:val="0"/>
        <w:widowControl w:val="0"/>
        <w:kinsoku/>
        <w:wordWrap/>
        <w:overflowPunct/>
        <w:topLinePunct w:val="0"/>
        <w:autoSpaceDE/>
        <w:autoSpaceDN/>
        <w:bidi w:val="0"/>
        <w:ind w:left="0" w:leftChars="0" w:firstLine="0" w:firstLineChars="0"/>
        <w:textAlignment w:val="auto"/>
      </w:pPr>
      <w:r>
        <w:drawing>
          <wp:inline distT="0" distB="0" distL="114300" distR="114300">
            <wp:extent cx="4926965" cy="3739515"/>
            <wp:effectExtent l="0" t="0" r="6985" b="381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9"/>
                    <a:stretch>
                      <a:fillRect/>
                    </a:stretch>
                  </pic:blipFill>
                  <pic:spPr>
                    <a:xfrm>
                      <a:off x="0" y="0"/>
                      <a:ext cx="4926965" cy="3739515"/>
                    </a:xfrm>
                    <a:prstGeom prst="rect">
                      <a:avLst/>
                    </a:prstGeom>
                    <a:noFill/>
                    <a:ln>
                      <a:noFill/>
                    </a:ln>
                  </pic:spPr>
                </pic:pic>
              </a:graphicData>
            </a:graphic>
          </wp:inline>
        </w:drawing>
      </w:r>
    </w:p>
    <w:p w14:paraId="5A00114E">
      <w:pPr>
        <w:keepNext w:val="0"/>
        <w:keepLines w:val="0"/>
        <w:pageBreakBefore w:val="0"/>
        <w:widowControl w:val="0"/>
        <w:kinsoku/>
        <w:wordWrap/>
        <w:overflowPunct/>
        <w:topLinePunct w:val="0"/>
        <w:autoSpaceDE/>
        <w:autoSpaceDN/>
        <w:bidi w:val="0"/>
        <w:ind w:firstLine="640" w:firstLineChars="200"/>
        <w:textAlignment w:val="auto"/>
      </w:pPr>
      <w:r>
        <w:drawing>
          <wp:inline distT="0" distB="0" distL="114300" distR="114300">
            <wp:extent cx="4752340" cy="1997710"/>
            <wp:effectExtent l="0" t="0" r="635" b="254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0"/>
                    <a:stretch>
                      <a:fillRect/>
                    </a:stretch>
                  </pic:blipFill>
                  <pic:spPr>
                    <a:xfrm>
                      <a:off x="0" y="0"/>
                      <a:ext cx="4752340" cy="1997710"/>
                    </a:xfrm>
                    <a:prstGeom prst="rect">
                      <a:avLst/>
                    </a:prstGeom>
                    <a:noFill/>
                    <a:ln>
                      <a:noFill/>
                    </a:ln>
                  </pic:spPr>
                </pic:pic>
              </a:graphicData>
            </a:graphic>
          </wp:inline>
        </w:drawing>
      </w:r>
    </w:p>
    <w:p w14:paraId="38E8C117">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不同电商包装处理对采后蓝莓果皮果肉形态变化、呼吸强度和对乙烯释放量的影响</w:t>
      </w:r>
    </w:p>
    <w:p w14:paraId="18C4A1BF">
      <w:pPr>
        <w:keepNext w:val="0"/>
        <w:keepLines w:val="0"/>
        <w:pageBreakBefore w:val="0"/>
        <w:widowControl w:val="0"/>
        <w:kinsoku/>
        <w:wordWrap/>
        <w:overflowPunct/>
        <w:topLinePunct w:val="0"/>
        <w:autoSpaceDE/>
        <w:autoSpaceDN/>
        <w:bidi w:val="0"/>
        <w:ind w:firstLine="640" w:firstLineChars="200"/>
        <w:textAlignment w:val="auto"/>
      </w:pPr>
      <w:r>
        <w:drawing>
          <wp:inline distT="0" distB="0" distL="114300" distR="114300">
            <wp:extent cx="3714750" cy="3543300"/>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1"/>
                    <a:stretch>
                      <a:fillRect/>
                    </a:stretch>
                  </pic:blipFill>
                  <pic:spPr>
                    <a:xfrm>
                      <a:off x="0" y="0"/>
                      <a:ext cx="3714750" cy="3543300"/>
                    </a:xfrm>
                    <a:prstGeom prst="rect">
                      <a:avLst/>
                    </a:prstGeom>
                    <a:noFill/>
                    <a:ln>
                      <a:noFill/>
                    </a:ln>
                  </pic:spPr>
                </pic:pic>
              </a:graphicData>
            </a:graphic>
          </wp:inline>
        </w:drawing>
      </w:r>
    </w:p>
    <w:p w14:paraId="5B888A8C">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不同电商包装处理对采后蓝莓硬度、腐烂率、TSS、TA的影响</w:t>
      </w:r>
    </w:p>
    <w:p w14:paraId="3586791A">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（2.4）不同电商包装处理对采后蓝莓贮藏DPPH自由基清除能力和总抗氧化能力的影响</w:t>
      </w:r>
    </w:p>
    <w:p w14:paraId="57B94A3D">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DPPH自由基清除能力和总抗氧化能力是衡量果蔬的成熟衰老生理状态的重要指标。由图可知，在LED蓝光照射货架期间，蓝莓果实的DPPH自由基清除能力整体趋势是呈上升后下降趋势的，在贮藏至8天后部分组别的DPPH逐步出现小幅度下降。SFC包装的蓝莓在LED蓝光照射下的DPPH自由基清除能力上升幅度最高，在第10天达到峰值。而其余组别的峰值均低于SFC组。总抗氧化能力的变化趋势与DPPH自由基清除能力的趋势相近。随着货架时间的增加，在第10天时，SFC组的总抗氧化能力是所有包装模式下最高的组别。TPP组和WPF组在第8-12天与对照组相比，差异不显著（P&gt;0.05）。果蔬在受到外源环境刺激时，会由于逆境胁迫效应逐步提升抗氧化能力。从DPPH自由基清除能力和总抗氧化能力的结果可以推断，LED蓝光照射能够诱导所有组别的抗氧化能力指标上升，是因为LED蓝光持续照射可能形成了一种环境胁迫效应。通常情况下，温度、湿度、气体条件的变化更可能形成环境胁迫，但也有部分研究指出光照是一种潜在的环境胁迫因子。研究发现紫外线照射结合保鲜膜包装处理能够诱导蓝莓果实的总抗氧化能力升高。研究表明，当环境胁迫超过了采后果蔬最大的耐受度时，果蔬体内的活性氧产生与清除体系被破坏,反而会促使采后果蔬加速衰老。</w:t>
      </w:r>
    </w:p>
    <w:p w14:paraId="1EA6E304">
      <w:pPr>
        <w:keepNext w:val="0"/>
        <w:keepLines w:val="0"/>
        <w:pageBreakBefore w:val="0"/>
        <w:widowControl w:val="0"/>
        <w:kinsoku/>
        <w:wordWrap/>
        <w:overflowPunct/>
        <w:topLinePunct w:val="0"/>
        <w:autoSpaceDE/>
        <w:autoSpaceDN/>
        <w:bidi w:val="0"/>
        <w:ind w:firstLine="640" w:firstLineChars="200"/>
        <w:textAlignment w:val="auto"/>
        <w:rPr>
          <w:rFonts w:hint="eastAsia" w:ascii="Times New Roman" w:hAnsi="Times New Roman" w:eastAsia="仿宋_GB2312" w:cs="Times New Roman"/>
          <w:sz w:val="20"/>
          <w:szCs w:val="20"/>
          <w:lang w:eastAsia="zh-CN"/>
        </w:rPr>
      </w:pPr>
      <w:r>
        <w:drawing>
          <wp:inline distT="0" distB="0" distL="114300" distR="114300">
            <wp:extent cx="4000500" cy="1873250"/>
            <wp:effectExtent l="0" t="0" r="0" b="317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2"/>
                    <a:stretch>
                      <a:fillRect/>
                    </a:stretch>
                  </pic:blipFill>
                  <pic:spPr>
                    <a:xfrm>
                      <a:off x="0" y="0"/>
                      <a:ext cx="4000500" cy="1873250"/>
                    </a:xfrm>
                    <a:prstGeom prst="rect">
                      <a:avLst/>
                    </a:prstGeom>
                    <a:noFill/>
                    <a:ln>
                      <a:noFill/>
                    </a:ln>
                  </pic:spPr>
                </pic:pic>
              </a:graphicData>
            </a:graphic>
          </wp:inline>
        </w:drawing>
      </w:r>
    </w:p>
    <w:p w14:paraId="3F1AA2D1">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不同电商包装处理对DPPH自由基清除能力和总抗氧化能力的影响</w:t>
      </w:r>
    </w:p>
    <w:p w14:paraId="035FC9DA">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（2.5）不同电商包装处理对采后蓝莓生物活性物质含量的影响</w:t>
      </w:r>
    </w:p>
    <w:p w14:paraId="0CCF68EB">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花色苷、黄酮、酚酸、抗坏血酸等生物活性物质是果蔬体内维持活性氧代谢平衡的重要次生代谢产物。从图中可以看出，各处理组蓝莓的花青素含量均呈现出先上升后下降的趋势，所有包装和对照组蓝莓花青素的合成累积峰值均出现在第8天。但从第2天开始，SFC蓝莓的花青素含量就显著的高于其他所有组（P＜0.05），后续的每一个采样点均保持一样的趋势。SFC包装结合LED蓝光保鲜能够有效促进花青素的积累。黄酮的变化趋势与花青素不同，所有组别蓝莓的黄酮含量均逐步累积。其中，SFC蓝莓果实中类黄酮含量在每一个取样点一直处于最高水平（P＜0.05）。此外，从图中可以看出，CFS和OPC组别在货架前4天的黄酮含量显著高于其他几个组别（P＜0.05），说明这两个组别在前期就可以快速诱导蓝莓的黄酮合成。通常情况下，果蔬中黄酮和花青素为代表的生物活性物质在采后保鲜过程中合成累积，说明果实应对采后环境变化，有效启动抗逆境胁迫的自我保护机制。在本研究中，密闭环境中的气体、湿度变化和外界LED蓝光照射均有可能是环境逆境胁迫的因素。但由于CK组一直处于一个非密封的环境，因此LED蓝光照射更有可能是对蓝莓形成逆境胁迫，从而诱导花青素和黄酮合成的关键因子。</w:t>
      </w:r>
    </w:p>
    <w:p w14:paraId="7033BEB2">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抗坏血酸和总酚含量的变化趋势与黄酮、花青素含量变化不一样，呈现随货架时间延长而不断下降的趋势。如图所示，经SFC包装的蓝莓果实，其抗坏血酸含量始终高于其他四个处理组和对照组。在贮藏第12d，SFC组的蓝莓果实抗坏血酸含量是HWP、OPC、WPF、TPP、CK的1.09倍、1.08倍、1.14倍、1.15倍和1.32倍（P&lt;0.05）。可见SFC对蓝莓贮藏期间抗坏血酸含量的下降具有最有效的抑制作用。酚类物质是植物的重要次生代谢产物，能够为细胞提供保护作用，也是果蔬抗氧化性的重要贡献因素。在货架期间，各组蓝莓果实总酚的含量逐渐下降，和抗坏血酸变化趋势基本相同。在贮藏第12d，SFC组果实总酚的含量是HWP、OPC、WPF、TPP、CK的1.14倍、1.08倍、1.17倍、1.20倍和1.30倍（P&lt;0.05）。可见，SFC包装显著抑制了蓝莓果实采后贮藏过程中总酚含量的降低。此外，除SFC外的OPC、TPP、WPF处理组蓝莓的总酚含量在货架过程中的多个取样点位差异不显著，但明显的高于CK组（P&lt;0.05），说明这几种包装方式结合LED蓝光照射与对照相比可以有效的抑制多酚和抗坏血酸的下降，但却没有明显的效果区别。该结果表明，LED蓝光光照可能是比密闭环境更重要影响抑制蓝莓多酚和抗坏血酸降解的关键因素。</w:t>
      </w:r>
    </w:p>
    <w:p w14:paraId="0A3B760E">
      <w:pPr>
        <w:keepNext w:val="0"/>
        <w:keepLines w:val="0"/>
        <w:pageBreakBefore w:val="0"/>
        <w:widowControl w:val="0"/>
        <w:kinsoku/>
        <w:wordWrap/>
        <w:overflowPunct/>
        <w:topLinePunct w:val="0"/>
        <w:autoSpaceDE/>
        <w:autoSpaceDN/>
        <w:bidi w:val="0"/>
        <w:ind w:firstLine="640" w:firstLineChars="200"/>
        <w:textAlignment w:val="auto"/>
      </w:pPr>
      <w:r>
        <w:drawing>
          <wp:inline distT="0" distB="0" distL="114300" distR="114300">
            <wp:extent cx="3994150" cy="3625850"/>
            <wp:effectExtent l="0" t="0" r="6350" b="317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3"/>
                    <a:stretch>
                      <a:fillRect/>
                    </a:stretch>
                  </pic:blipFill>
                  <pic:spPr>
                    <a:xfrm>
                      <a:off x="0" y="0"/>
                      <a:ext cx="3994150" cy="3625850"/>
                    </a:xfrm>
                    <a:prstGeom prst="rect">
                      <a:avLst/>
                    </a:prstGeom>
                    <a:noFill/>
                    <a:ln>
                      <a:noFill/>
                    </a:ln>
                  </pic:spPr>
                </pic:pic>
              </a:graphicData>
            </a:graphic>
          </wp:inline>
        </w:drawing>
      </w:r>
    </w:p>
    <w:p w14:paraId="3099BC27">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不同电商包装处理对花色苷含量、类黄酮含量、抗坏血酸含量、总酚含量的影响</w:t>
      </w:r>
    </w:p>
    <w:p w14:paraId="3BB45EE3">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（2.6）不同电商包装处理对采后蓝莓水态分布的影响</w:t>
      </w:r>
    </w:p>
    <w:p w14:paraId="03216FBC">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低场核磁共振是一种通过测量原子核的驰豫性质来表征分子的运动特征的方法，在研究水的动力学过程中具有重要的应用价值。低场核磁共振的水分弛豫时间T2可间接反映试样各成分的水分流动性，而弛豫时间T2对应的峰面积S2则反映不同种类水的相对含量。其中，T2值越小水与底物结合的越紧密，流动性越差；T2值越大水分越自由，流动性越好。由表可知，随着贮藏时间的延长，HPW、OPC、SFC、TPP、WPF这五个处理组，由于自由水流失，T21、T22和T23值持续降低。其中，SFC组的T23值高于CK组，这表明SFC包装能够降低对细胞的损伤程度，减少液泡内自由水的流失。另外，液泡中的水分流失，导致S23减少。液泡中的这些水分可能迁移到细胞质和细胞外，从而导致S22增加。此外，在五种包装条件中进行LED光照货架的蓝莓样品的S23始终高于CK组。</w:t>
      </w:r>
    </w:p>
    <w:p w14:paraId="47A1538E">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图中是LED蓝光结合不同包装对蓝莓货架至第12天时的MRI水态分布渲染成像图，借助MRI渲染图可以直观的观察样品的水分分布情况。MRI渲染成像图中果实内部区域的颜色由蓝色逐渐过渡为红色，表明着果实体内的自由水形态的水分增多，颜色越红水分自由度和集中度越高。根据图中的MRI结果中的色相变化显示，未经过任何保鲜的新鲜蓝莓与经过货架贮藏的各个组别蓝莓在水分含量和分布方面存在可见的差异。新鲜蓝莓的自由水主要均匀的集中和分布在果肉内，外表皮内1mm下方的果肉中均呈现红色，果实中部分种子所在区域出现零散的黄色。经过货架贮藏后，无论电商包装结合LED蓝光照射处理组和CK组的蓝莓均出现不同程度的迁移变化。如图所示的SFC蓝莓在货架12d时的变化差异与新鲜蓝莓相比最小，红色区域仍然均匀的分布在果皮内部1mm的果肉范围中，但颜色由新鲜蓝莓的正红色退至橙红色。说明果实内部的自由水出现了部分散失的情况，自由水含量可能比新鲜蓝莓更低。除SFC外的HPW、OPC、TPP、WPF的蓝莓在货架12d后均出现从果心中间位置扩散的自由水丧失现象。图中代表的WPF组蓝莓的丧失情况最严重，局部位置已经出现代表自由水完全散失的蓝色色斑，图中代表的HPW的蓝莓对自由水丧失现象仅次于SFC组。</w:t>
      </w:r>
    </w:p>
    <w:p w14:paraId="746A65E5">
      <w:pPr>
        <w:keepNext w:val="0"/>
        <w:keepLines w:val="0"/>
        <w:pageBreakBefore w:val="0"/>
        <w:widowControl w:val="0"/>
        <w:kinsoku/>
        <w:wordWrap/>
        <w:overflowPunct/>
        <w:topLinePunct w:val="0"/>
        <w:autoSpaceDE/>
        <w:autoSpaceDN/>
        <w:bidi w:val="0"/>
        <w:ind w:firstLine="400" w:firstLineChars="200"/>
        <w:textAlignment w:val="auto"/>
        <w:rPr>
          <w:rFonts w:hint="eastAsia" w:ascii="Times New Roman" w:hAnsi="Times New Roman" w:eastAsia="宋体" w:cs="Times New Roman"/>
          <w:sz w:val="20"/>
          <w:szCs w:val="20"/>
        </w:rPr>
      </w:pPr>
    </w:p>
    <w:tbl>
      <w:tblPr>
        <w:tblStyle w:val="13"/>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8"/>
        <w:gridCol w:w="1184"/>
        <w:gridCol w:w="1236"/>
        <w:gridCol w:w="1289"/>
        <w:gridCol w:w="1184"/>
        <w:gridCol w:w="1184"/>
        <w:gridCol w:w="1237"/>
      </w:tblGrid>
      <w:tr w14:paraId="264749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3" w:type="pct"/>
            <w:tcBorders>
              <w:top w:val="single" w:color="auto" w:sz="12" w:space="0"/>
              <w:bottom w:val="single" w:color="auto" w:sz="4" w:space="0"/>
            </w:tcBorders>
            <w:noWrap/>
            <w:vAlign w:val="center"/>
          </w:tcPr>
          <w:p w14:paraId="208B29A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处理方式</w:t>
            </w:r>
          </w:p>
          <w:p w14:paraId="00A32DC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processmode</w:t>
            </w:r>
          </w:p>
        </w:tc>
        <w:tc>
          <w:tcPr>
            <w:tcW w:w="944" w:type="dxa"/>
            <w:tcBorders>
              <w:top w:val="single" w:color="auto" w:sz="12" w:space="0"/>
              <w:bottom w:val="single" w:color="auto" w:sz="4" w:space="0"/>
            </w:tcBorders>
            <w:noWrap/>
            <w:vAlign w:val="center"/>
          </w:tcPr>
          <w:p w14:paraId="2D9E785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T21</w:t>
            </w:r>
          </w:p>
        </w:tc>
        <w:tc>
          <w:tcPr>
            <w:tcW w:w="1017" w:type="dxa"/>
            <w:tcBorders>
              <w:top w:val="single" w:color="auto" w:sz="12" w:space="0"/>
              <w:bottom w:val="single" w:color="auto" w:sz="4" w:space="0"/>
            </w:tcBorders>
            <w:noWrap/>
            <w:vAlign w:val="center"/>
          </w:tcPr>
          <w:p w14:paraId="3F9319E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T22</w:t>
            </w:r>
          </w:p>
        </w:tc>
        <w:tc>
          <w:tcPr>
            <w:tcW w:w="1089" w:type="dxa"/>
            <w:tcBorders>
              <w:top w:val="single" w:color="auto" w:sz="12" w:space="0"/>
              <w:bottom w:val="single" w:color="auto" w:sz="4" w:space="0"/>
            </w:tcBorders>
            <w:noWrap/>
            <w:vAlign w:val="center"/>
          </w:tcPr>
          <w:p w14:paraId="4E4C9CE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T23</w:t>
            </w:r>
          </w:p>
        </w:tc>
        <w:tc>
          <w:tcPr>
            <w:tcW w:w="944" w:type="dxa"/>
            <w:tcBorders>
              <w:top w:val="single" w:color="auto" w:sz="12" w:space="0"/>
              <w:bottom w:val="single" w:color="auto" w:sz="4" w:space="0"/>
            </w:tcBorders>
            <w:noWrap/>
            <w:vAlign w:val="center"/>
          </w:tcPr>
          <w:p w14:paraId="4F7FC61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S21</w:t>
            </w:r>
          </w:p>
        </w:tc>
        <w:tc>
          <w:tcPr>
            <w:tcW w:w="944" w:type="dxa"/>
            <w:tcBorders>
              <w:top w:val="single" w:color="auto" w:sz="12" w:space="0"/>
              <w:bottom w:val="single" w:color="auto" w:sz="4" w:space="0"/>
            </w:tcBorders>
            <w:noWrap/>
            <w:vAlign w:val="center"/>
          </w:tcPr>
          <w:p w14:paraId="5F6B359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S22</w:t>
            </w:r>
          </w:p>
        </w:tc>
        <w:tc>
          <w:tcPr>
            <w:tcW w:w="1017" w:type="dxa"/>
            <w:tcBorders>
              <w:top w:val="single" w:color="auto" w:sz="12" w:space="0"/>
              <w:bottom w:val="single" w:color="auto" w:sz="4" w:space="0"/>
            </w:tcBorders>
            <w:noWrap/>
            <w:vAlign w:val="center"/>
          </w:tcPr>
          <w:p w14:paraId="77F336A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S23</w:t>
            </w:r>
          </w:p>
        </w:tc>
      </w:tr>
      <w:tr w14:paraId="305C81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3" w:type="pct"/>
            <w:tcBorders>
              <w:top w:val="single" w:color="auto" w:sz="4" w:space="0"/>
            </w:tcBorders>
            <w:noWrap/>
            <w:vAlign w:val="center"/>
          </w:tcPr>
          <w:p w14:paraId="688852C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0d</w:t>
            </w:r>
          </w:p>
        </w:tc>
        <w:tc>
          <w:tcPr>
            <w:tcW w:w="944" w:type="dxa"/>
            <w:tcBorders>
              <w:top w:val="single" w:color="auto" w:sz="4" w:space="0"/>
            </w:tcBorders>
            <w:noWrap/>
            <w:vAlign w:val="center"/>
          </w:tcPr>
          <w:p w14:paraId="27A2634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1.96±0.19a</w:t>
            </w:r>
          </w:p>
        </w:tc>
        <w:tc>
          <w:tcPr>
            <w:tcW w:w="1017" w:type="dxa"/>
            <w:tcBorders>
              <w:top w:val="single" w:color="auto" w:sz="4" w:space="0"/>
            </w:tcBorders>
            <w:noWrap/>
            <w:vAlign w:val="center"/>
          </w:tcPr>
          <w:p w14:paraId="408F260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28.6±0.16a</w:t>
            </w:r>
          </w:p>
        </w:tc>
        <w:tc>
          <w:tcPr>
            <w:tcW w:w="1089" w:type="dxa"/>
            <w:tcBorders>
              <w:top w:val="single" w:color="auto" w:sz="4" w:space="0"/>
            </w:tcBorders>
            <w:noWrap/>
            <w:vAlign w:val="center"/>
          </w:tcPr>
          <w:p w14:paraId="79E2DBA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804.84±5.35a</w:t>
            </w:r>
          </w:p>
        </w:tc>
        <w:tc>
          <w:tcPr>
            <w:tcW w:w="944" w:type="dxa"/>
            <w:tcBorders>
              <w:top w:val="single" w:color="auto" w:sz="4" w:space="0"/>
            </w:tcBorders>
            <w:noWrap/>
            <w:vAlign w:val="center"/>
          </w:tcPr>
          <w:p w14:paraId="3CF99DD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1.12±0.04a</w:t>
            </w:r>
          </w:p>
        </w:tc>
        <w:tc>
          <w:tcPr>
            <w:tcW w:w="944" w:type="dxa"/>
            <w:tcBorders>
              <w:top w:val="single" w:color="auto" w:sz="4" w:space="0"/>
            </w:tcBorders>
            <w:noWrap/>
            <w:vAlign w:val="center"/>
          </w:tcPr>
          <w:p w14:paraId="2490D08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4.52±0.14a</w:t>
            </w:r>
          </w:p>
        </w:tc>
        <w:tc>
          <w:tcPr>
            <w:tcW w:w="1017" w:type="dxa"/>
            <w:tcBorders>
              <w:top w:val="single" w:color="auto" w:sz="4" w:space="0"/>
            </w:tcBorders>
            <w:noWrap/>
            <w:vAlign w:val="center"/>
          </w:tcPr>
          <w:p w14:paraId="0289CD5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94.36±0.12a</w:t>
            </w:r>
          </w:p>
        </w:tc>
      </w:tr>
      <w:tr w14:paraId="0E8251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3" w:type="pct"/>
            <w:noWrap/>
            <w:vAlign w:val="center"/>
          </w:tcPr>
          <w:p w14:paraId="2AE09C9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HPW-4d</w:t>
            </w:r>
          </w:p>
        </w:tc>
        <w:tc>
          <w:tcPr>
            <w:tcW w:w="944" w:type="dxa"/>
            <w:noWrap/>
            <w:vAlign w:val="center"/>
          </w:tcPr>
          <w:p w14:paraId="085C4EB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1.74±0.12b</w:t>
            </w:r>
          </w:p>
        </w:tc>
        <w:tc>
          <w:tcPr>
            <w:tcW w:w="1017" w:type="dxa"/>
            <w:noWrap/>
            <w:vAlign w:val="center"/>
          </w:tcPr>
          <w:p w14:paraId="767FA34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24.05±1.21b</w:t>
            </w:r>
          </w:p>
        </w:tc>
        <w:tc>
          <w:tcPr>
            <w:tcW w:w="1089" w:type="dxa"/>
            <w:noWrap/>
            <w:vAlign w:val="center"/>
          </w:tcPr>
          <w:p w14:paraId="1EE5BB5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780.42±4.29c</w:t>
            </w:r>
          </w:p>
        </w:tc>
        <w:tc>
          <w:tcPr>
            <w:tcW w:w="944" w:type="dxa"/>
            <w:noWrap/>
            <w:vAlign w:val="center"/>
          </w:tcPr>
          <w:p w14:paraId="20511FE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0.96±0.04d</w:t>
            </w:r>
          </w:p>
        </w:tc>
        <w:tc>
          <w:tcPr>
            <w:tcW w:w="944" w:type="dxa"/>
            <w:noWrap/>
            <w:vAlign w:val="center"/>
          </w:tcPr>
          <w:p w14:paraId="0624711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5.46±0.28d</w:t>
            </w:r>
          </w:p>
        </w:tc>
        <w:tc>
          <w:tcPr>
            <w:tcW w:w="1017" w:type="dxa"/>
            <w:noWrap/>
            <w:vAlign w:val="center"/>
          </w:tcPr>
          <w:p w14:paraId="0DF1D06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93.58±0.27c</w:t>
            </w:r>
          </w:p>
        </w:tc>
      </w:tr>
      <w:tr w14:paraId="617F13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3" w:type="pct"/>
            <w:noWrap/>
            <w:vAlign w:val="center"/>
          </w:tcPr>
          <w:p w14:paraId="18747AA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OPC-4d</w:t>
            </w:r>
          </w:p>
        </w:tc>
        <w:tc>
          <w:tcPr>
            <w:tcW w:w="944" w:type="dxa"/>
            <w:noWrap/>
            <w:vAlign w:val="center"/>
          </w:tcPr>
          <w:p w14:paraId="3BA13BE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1.75±0.16b</w:t>
            </w:r>
          </w:p>
        </w:tc>
        <w:tc>
          <w:tcPr>
            <w:tcW w:w="1017" w:type="dxa"/>
            <w:noWrap/>
            <w:vAlign w:val="center"/>
          </w:tcPr>
          <w:p w14:paraId="31945AA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23.07±2.57b</w:t>
            </w:r>
          </w:p>
        </w:tc>
        <w:tc>
          <w:tcPr>
            <w:tcW w:w="1089" w:type="dxa"/>
            <w:noWrap/>
            <w:vAlign w:val="center"/>
          </w:tcPr>
          <w:p w14:paraId="71F5A8E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787.21±4.13b</w:t>
            </w:r>
          </w:p>
        </w:tc>
        <w:tc>
          <w:tcPr>
            <w:tcW w:w="944" w:type="dxa"/>
            <w:noWrap/>
            <w:vAlign w:val="center"/>
          </w:tcPr>
          <w:p w14:paraId="65BD011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1.02±0.12c</w:t>
            </w:r>
          </w:p>
        </w:tc>
        <w:tc>
          <w:tcPr>
            <w:tcW w:w="944" w:type="dxa"/>
            <w:noWrap/>
            <w:vAlign w:val="center"/>
          </w:tcPr>
          <w:p w14:paraId="0603387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5.37±0.18e</w:t>
            </w:r>
          </w:p>
        </w:tc>
        <w:tc>
          <w:tcPr>
            <w:tcW w:w="1017" w:type="dxa"/>
            <w:noWrap/>
            <w:vAlign w:val="center"/>
          </w:tcPr>
          <w:p w14:paraId="0333828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93.61±0.28b</w:t>
            </w:r>
          </w:p>
        </w:tc>
      </w:tr>
      <w:tr w14:paraId="4582BC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3" w:type="pct"/>
            <w:noWrap/>
            <w:vAlign w:val="center"/>
          </w:tcPr>
          <w:p w14:paraId="3CE0544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SFC-4d</w:t>
            </w:r>
          </w:p>
        </w:tc>
        <w:tc>
          <w:tcPr>
            <w:tcW w:w="944" w:type="dxa"/>
            <w:noWrap/>
            <w:vAlign w:val="center"/>
          </w:tcPr>
          <w:p w14:paraId="1F3A761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1.81±0.63a</w:t>
            </w:r>
          </w:p>
        </w:tc>
        <w:tc>
          <w:tcPr>
            <w:tcW w:w="1017" w:type="dxa"/>
            <w:noWrap/>
            <w:vAlign w:val="center"/>
          </w:tcPr>
          <w:p w14:paraId="1455B97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25.34±3.33a</w:t>
            </w:r>
          </w:p>
        </w:tc>
        <w:tc>
          <w:tcPr>
            <w:tcW w:w="1089" w:type="dxa"/>
            <w:noWrap/>
            <w:vAlign w:val="center"/>
          </w:tcPr>
          <w:p w14:paraId="72B3DEE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792.98±4.34a</w:t>
            </w:r>
          </w:p>
        </w:tc>
        <w:tc>
          <w:tcPr>
            <w:tcW w:w="944" w:type="dxa"/>
            <w:noWrap/>
            <w:vAlign w:val="center"/>
          </w:tcPr>
          <w:p w14:paraId="0822AB1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1.25±0.15a</w:t>
            </w:r>
          </w:p>
        </w:tc>
        <w:tc>
          <w:tcPr>
            <w:tcW w:w="944" w:type="dxa"/>
            <w:noWrap/>
            <w:vAlign w:val="center"/>
          </w:tcPr>
          <w:p w14:paraId="069C12B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5.25±0.13f</w:t>
            </w:r>
          </w:p>
        </w:tc>
        <w:tc>
          <w:tcPr>
            <w:tcW w:w="1017" w:type="dxa"/>
            <w:noWrap/>
            <w:vAlign w:val="center"/>
          </w:tcPr>
          <w:p w14:paraId="522350A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93.85±0.17a</w:t>
            </w:r>
          </w:p>
        </w:tc>
      </w:tr>
      <w:tr w14:paraId="45BBF2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noWrap/>
            <w:vAlign w:val="center"/>
          </w:tcPr>
          <w:p w14:paraId="638942C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TPP-4d</w:t>
            </w:r>
          </w:p>
        </w:tc>
        <w:tc>
          <w:tcPr>
            <w:tcW w:w="944" w:type="dxa"/>
            <w:noWrap/>
            <w:vAlign w:val="center"/>
          </w:tcPr>
          <w:p w14:paraId="5BB67B3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1.69±0.57c</w:t>
            </w:r>
          </w:p>
        </w:tc>
        <w:tc>
          <w:tcPr>
            <w:tcW w:w="1017" w:type="dxa"/>
            <w:noWrap/>
            <w:vAlign w:val="center"/>
          </w:tcPr>
          <w:p w14:paraId="5893A59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23.45±3.94b</w:t>
            </w:r>
          </w:p>
        </w:tc>
        <w:tc>
          <w:tcPr>
            <w:tcW w:w="1089" w:type="dxa"/>
            <w:noWrap/>
            <w:vAlign w:val="center"/>
          </w:tcPr>
          <w:p w14:paraId="0ACA6C3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778.58±2.24c</w:t>
            </w:r>
          </w:p>
        </w:tc>
        <w:tc>
          <w:tcPr>
            <w:tcW w:w="944" w:type="dxa"/>
            <w:noWrap/>
            <w:vAlign w:val="center"/>
          </w:tcPr>
          <w:p w14:paraId="4481D99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0.94±0.05e</w:t>
            </w:r>
          </w:p>
        </w:tc>
        <w:tc>
          <w:tcPr>
            <w:tcW w:w="944" w:type="dxa"/>
            <w:noWrap/>
            <w:vAlign w:val="center"/>
          </w:tcPr>
          <w:p w14:paraId="1C8CB4C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5.82±0.18b</w:t>
            </w:r>
          </w:p>
        </w:tc>
        <w:tc>
          <w:tcPr>
            <w:tcW w:w="1017" w:type="dxa"/>
            <w:noWrap/>
            <w:vAlign w:val="center"/>
          </w:tcPr>
          <w:p w14:paraId="384F31E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93.24±0.22d</w:t>
            </w:r>
          </w:p>
        </w:tc>
      </w:tr>
      <w:tr w14:paraId="06EF88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noWrap/>
            <w:vAlign w:val="center"/>
          </w:tcPr>
          <w:p w14:paraId="1C20879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WPF-4d</w:t>
            </w:r>
          </w:p>
        </w:tc>
        <w:tc>
          <w:tcPr>
            <w:tcW w:w="944" w:type="dxa"/>
            <w:noWrap/>
            <w:vAlign w:val="center"/>
          </w:tcPr>
          <w:p w14:paraId="5C65FBB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1.61±0.06d</w:t>
            </w:r>
          </w:p>
        </w:tc>
        <w:tc>
          <w:tcPr>
            <w:tcW w:w="1017" w:type="dxa"/>
            <w:noWrap/>
            <w:vAlign w:val="center"/>
          </w:tcPr>
          <w:p w14:paraId="73E2ED2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21.61±0.75c</w:t>
            </w:r>
          </w:p>
        </w:tc>
        <w:tc>
          <w:tcPr>
            <w:tcW w:w="1089" w:type="dxa"/>
            <w:noWrap/>
            <w:vAlign w:val="center"/>
          </w:tcPr>
          <w:p w14:paraId="4ACED8D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773.42±2.48d</w:t>
            </w:r>
          </w:p>
        </w:tc>
        <w:tc>
          <w:tcPr>
            <w:tcW w:w="944" w:type="dxa"/>
            <w:noWrap/>
            <w:vAlign w:val="center"/>
          </w:tcPr>
          <w:p w14:paraId="3DC3616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1.08±0.09b</w:t>
            </w:r>
          </w:p>
        </w:tc>
        <w:tc>
          <w:tcPr>
            <w:tcW w:w="944" w:type="dxa"/>
            <w:noWrap/>
            <w:vAlign w:val="center"/>
          </w:tcPr>
          <w:p w14:paraId="3E447D5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5.63±0.28c</w:t>
            </w:r>
          </w:p>
        </w:tc>
        <w:tc>
          <w:tcPr>
            <w:tcW w:w="1017" w:type="dxa"/>
            <w:noWrap/>
            <w:vAlign w:val="center"/>
          </w:tcPr>
          <w:p w14:paraId="7067133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93.29±0.27d</w:t>
            </w:r>
          </w:p>
        </w:tc>
      </w:tr>
      <w:tr w14:paraId="42F16F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3" w:type="pct"/>
            <w:noWrap/>
            <w:vAlign w:val="center"/>
          </w:tcPr>
          <w:p w14:paraId="7E02F7C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CK-4d</w:t>
            </w:r>
          </w:p>
        </w:tc>
        <w:tc>
          <w:tcPr>
            <w:tcW w:w="944" w:type="dxa"/>
            <w:noWrap/>
            <w:vAlign w:val="center"/>
          </w:tcPr>
          <w:p w14:paraId="240C068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1.46±0.16e</w:t>
            </w:r>
          </w:p>
        </w:tc>
        <w:tc>
          <w:tcPr>
            <w:tcW w:w="1017" w:type="dxa"/>
            <w:noWrap/>
            <w:vAlign w:val="center"/>
          </w:tcPr>
          <w:p w14:paraId="6CCAB97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20.99±1.75d</w:t>
            </w:r>
          </w:p>
        </w:tc>
        <w:tc>
          <w:tcPr>
            <w:tcW w:w="1089" w:type="dxa"/>
            <w:noWrap/>
            <w:vAlign w:val="center"/>
          </w:tcPr>
          <w:p w14:paraId="11FD264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767.36±1.89e</w:t>
            </w:r>
          </w:p>
        </w:tc>
        <w:tc>
          <w:tcPr>
            <w:tcW w:w="944" w:type="dxa"/>
            <w:noWrap/>
            <w:vAlign w:val="center"/>
          </w:tcPr>
          <w:p w14:paraId="07EA494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1.06±0.14b</w:t>
            </w:r>
          </w:p>
        </w:tc>
        <w:tc>
          <w:tcPr>
            <w:tcW w:w="944" w:type="dxa"/>
            <w:noWrap/>
            <w:vAlign w:val="center"/>
          </w:tcPr>
          <w:p w14:paraId="0618717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5.92±0.21a</w:t>
            </w:r>
          </w:p>
        </w:tc>
        <w:tc>
          <w:tcPr>
            <w:tcW w:w="1017" w:type="dxa"/>
            <w:noWrap/>
            <w:vAlign w:val="center"/>
          </w:tcPr>
          <w:p w14:paraId="337BB80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93.02±0.25e</w:t>
            </w:r>
          </w:p>
        </w:tc>
      </w:tr>
      <w:tr w14:paraId="302E78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3" w:type="pct"/>
            <w:noWrap/>
            <w:vAlign w:val="center"/>
          </w:tcPr>
          <w:p w14:paraId="185B7C3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HPW-8d</w:t>
            </w:r>
          </w:p>
        </w:tc>
        <w:tc>
          <w:tcPr>
            <w:tcW w:w="944" w:type="dxa"/>
            <w:noWrap/>
            <w:vAlign w:val="center"/>
          </w:tcPr>
          <w:p w14:paraId="74FAA4F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1.62±0.09b</w:t>
            </w:r>
          </w:p>
        </w:tc>
        <w:tc>
          <w:tcPr>
            <w:tcW w:w="1017" w:type="dxa"/>
            <w:noWrap/>
            <w:vAlign w:val="center"/>
          </w:tcPr>
          <w:p w14:paraId="42E3008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19.52±0.94b</w:t>
            </w:r>
          </w:p>
        </w:tc>
        <w:tc>
          <w:tcPr>
            <w:tcW w:w="1089" w:type="dxa"/>
            <w:noWrap/>
            <w:vAlign w:val="center"/>
          </w:tcPr>
          <w:p w14:paraId="3F7C338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751.16±1.46b</w:t>
            </w:r>
          </w:p>
        </w:tc>
        <w:tc>
          <w:tcPr>
            <w:tcW w:w="944" w:type="dxa"/>
            <w:noWrap/>
            <w:vAlign w:val="center"/>
          </w:tcPr>
          <w:p w14:paraId="52E9270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0.98±0.07e</w:t>
            </w:r>
          </w:p>
        </w:tc>
        <w:tc>
          <w:tcPr>
            <w:tcW w:w="944" w:type="dxa"/>
            <w:noWrap/>
            <w:vAlign w:val="center"/>
          </w:tcPr>
          <w:p w14:paraId="210FB78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5.81±0.14d</w:t>
            </w:r>
          </w:p>
        </w:tc>
        <w:tc>
          <w:tcPr>
            <w:tcW w:w="1017" w:type="dxa"/>
            <w:noWrap/>
            <w:vAlign w:val="center"/>
          </w:tcPr>
          <w:p w14:paraId="632A474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93.21±0.14c</w:t>
            </w:r>
          </w:p>
        </w:tc>
      </w:tr>
      <w:tr w14:paraId="788339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noWrap/>
            <w:vAlign w:val="center"/>
          </w:tcPr>
          <w:p w14:paraId="3D3D9AB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OPC-8d</w:t>
            </w:r>
          </w:p>
        </w:tc>
        <w:tc>
          <w:tcPr>
            <w:tcW w:w="944" w:type="dxa"/>
            <w:noWrap/>
            <w:vAlign w:val="center"/>
          </w:tcPr>
          <w:p w14:paraId="1114EEC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1.59±0.26c</w:t>
            </w:r>
          </w:p>
        </w:tc>
        <w:tc>
          <w:tcPr>
            <w:tcW w:w="1017" w:type="dxa"/>
            <w:noWrap/>
            <w:vAlign w:val="center"/>
          </w:tcPr>
          <w:p w14:paraId="31F470C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18.58±1.64b</w:t>
            </w:r>
          </w:p>
        </w:tc>
        <w:tc>
          <w:tcPr>
            <w:tcW w:w="1089" w:type="dxa"/>
            <w:noWrap/>
            <w:vAlign w:val="center"/>
          </w:tcPr>
          <w:p w14:paraId="3B50CB4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747.57±3.65c</w:t>
            </w:r>
          </w:p>
        </w:tc>
        <w:tc>
          <w:tcPr>
            <w:tcW w:w="944" w:type="dxa"/>
            <w:noWrap/>
            <w:vAlign w:val="center"/>
          </w:tcPr>
          <w:p w14:paraId="198C65C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0.93±0.12f</w:t>
            </w:r>
          </w:p>
        </w:tc>
        <w:tc>
          <w:tcPr>
            <w:tcW w:w="944" w:type="dxa"/>
            <w:noWrap/>
            <w:vAlign w:val="center"/>
          </w:tcPr>
          <w:p w14:paraId="7B17D8C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5.92±0.18c</w:t>
            </w:r>
          </w:p>
        </w:tc>
        <w:tc>
          <w:tcPr>
            <w:tcW w:w="1017" w:type="dxa"/>
            <w:noWrap/>
            <w:vAlign w:val="center"/>
          </w:tcPr>
          <w:p w14:paraId="3FC8444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93.15±0.22b</w:t>
            </w:r>
          </w:p>
        </w:tc>
      </w:tr>
      <w:tr w14:paraId="6AF915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13" w:type="pct"/>
            <w:noWrap/>
            <w:vAlign w:val="center"/>
          </w:tcPr>
          <w:p w14:paraId="22BDC10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SFC-8d</w:t>
            </w:r>
          </w:p>
        </w:tc>
        <w:tc>
          <w:tcPr>
            <w:tcW w:w="944" w:type="dxa"/>
            <w:noWrap/>
            <w:vAlign w:val="center"/>
          </w:tcPr>
          <w:p w14:paraId="211D25E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1.66±0.13a</w:t>
            </w:r>
          </w:p>
        </w:tc>
        <w:tc>
          <w:tcPr>
            <w:tcW w:w="1017" w:type="dxa"/>
            <w:noWrap/>
            <w:vAlign w:val="center"/>
          </w:tcPr>
          <w:p w14:paraId="4DBEBB9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20.61±1.93a</w:t>
            </w:r>
          </w:p>
        </w:tc>
        <w:tc>
          <w:tcPr>
            <w:tcW w:w="1089" w:type="dxa"/>
            <w:noWrap/>
            <w:vAlign w:val="center"/>
          </w:tcPr>
          <w:p w14:paraId="332BFEA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762.96±5.78a</w:t>
            </w:r>
          </w:p>
        </w:tc>
        <w:tc>
          <w:tcPr>
            <w:tcW w:w="944" w:type="dxa"/>
            <w:noWrap/>
            <w:vAlign w:val="center"/>
          </w:tcPr>
          <w:p w14:paraId="5332B0D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1.06±0.08d</w:t>
            </w:r>
          </w:p>
        </w:tc>
        <w:tc>
          <w:tcPr>
            <w:tcW w:w="944" w:type="dxa"/>
            <w:noWrap/>
            <w:vAlign w:val="center"/>
          </w:tcPr>
          <w:p w14:paraId="68F1CC6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5.65±0.12e</w:t>
            </w:r>
          </w:p>
        </w:tc>
        <w:tc>
          <w:tcPr>
            <w:tcW w:w="1017" w:type="dxa"/>
            <w:noWrap/>
            <w:vAlign w:val="center"/>
          </w:tcPr>
          <w:p w14:paraId="6DF9C53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93.29±0.19a</w:t>
            </w:r>
          </w:p>
        </w:tc>
      </w:tr>
      <w:tr w14:paraId="629B25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13" w:type="pct"/>
            <w:noWrap/>
            <w:vAlign w:val="center"/>
          </w:tcPr>
          <w:p w14:paraId="54D9FC3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TPP-8d</w:t>
            </w:r>
          </w:p>
        </w:tc>
        <w:tc>
          <w:tcPr>
            <w:tcW w:w="944" w:type="dxa"/>
            <w:noWrap/>
            <w:vAlign w:val="center"/>
          </w:tcPr>
          <w:p w14:paraId="7979FE2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1.47±0.17d</w:t>
            </w:r>
          </w:p>
        </w:tc>
        <w:tc>
          <w:tcPr>
            <w:tcW w:w="1017" w:type="dxa"/>
            <w:noWrap/>
            <w:vAlign w:val="center"/>
          </w:tcPr>
          <w:p w14:paraId="76E3594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16.22±3.51d</w:t>
            </w:r>
          </w:p>
        </w:tc>
        <w:tc>
          <w:tcPr>
            <w:tcW w:w="1089" w:type="dxa"/>
            <w:noWrap/>
            <w:vAlign w:val="center"/>
          </w:tcPr>
          <w:p w14:paraId="457A375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738.13±2.83d</w:t>
            </w:r>
          </w:p>
        </w:tc>
        <w:tc>
          <w:tcPr>
            <w:tcW w:w="944" w:type="dxa"/>
            <w:noWrap/>
            <w:vAlign w:val="center"/>
          </w:tcPr>
          <w:p w14:paraId="6424EBB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1.62±0.07a</w:t>
            </w:r>
          </w:p>
        </w:tc>
        <w:tc>
          <w:tcPr>
            <w:tcW w:w="944" w:type="dxa"/>
            <w:noWrap/>
            <w:vAlign w:val="center"/>
          </w:tcPr>
          <w:p w14:paraId="64CDDDF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5.83±0.58d</w:t>
            </w:r>
          </w:p>
        </w:tc>
        <w:tc>
          <w:tcPr>
            <w:tcW w:w="1017" w:type="dxa"/>
            <w:noWrap/>
            <w:vAlign w:val="center"/>
          </w:tcPr>
          <w:p w14:paraId="27F2D59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92.55±0.55d</w:t>
            </w:r>
          </w:p>
        </w:tc>
      </w:tr>
      <w:tr w14:paraId="65C0D5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3" w:type="pct"/>
            <w:noWrap/>
            <w:vAlign w:val="center"/>
          </w:tcPr>
          <w:p w14:paraId="288555E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WPF-8d</w:t>
            </w:r>
          </w:p>
        </w:tc>
        <w:tc>
          <w:tcPr>
            <w:tcW w:w="944" w:type="dxa"/>
            <w:noWrap/>
            <w:vAlign w:val="center"/>
          </w:tcPr>
          <w:p w14:paraId="6B065DE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1.35±0.62e</w:t>
            </w:r>
          </w:p>
        </w:tc>
        <w:tc>
          <w:tcPr>
            <w:tcW w:w="1017" w:type="dxa"/>
            <w:noWrap/>
            <w:vAlign w:val="center"/>
          </w:tcPr>
          <w:p w14:paraId="4AF6123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17.01±1.38c</w:t>
            </w:r>
          </w:p>
        </w:tc>
        <w:tc>
          <w:tcPr>
            <w:tcW w:w="1089" w:type="dxa"/>
            <w:noWrap/>
            <w:vAlign w:val="center"/>
          </w:tcPr>
          <w:p w14:paraId="4D66E83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724.87±2.16e</w:t>
            </w:r>
          </w:p>
        </w:tc>
        <w:tc>
          <w:tcPr>
            <w:tcW w:w="944" w:type="dxa"/>
            <w:noWrap/>
            <w:vAlign w:val="center"/>
          </w:tcPr>
          <w:p w14:paraId="6C7E87A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1.18±0.08c</w:t>
            </w:r>
          </w:p>
        </w:tc>
        <w:tc>
          <w:tcPr>
            <w:tcW w:w="944" w:type="dxa"/>
            <w:noWrap/>
            <w:vAlign w:val="center"/>
          </w:tcPr>
          <w:p w14:paraId="7390017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6.24±0.12b</w:t>
            </w:r>
          </w:p>
        </w:tc>
        <w:tc>
          <w:tcPr>
            <w:tcW w:w="1017" w:type="dxa"/>
            <w:noWrap/>
            <w:vAlign w:val="center"/>
          </w:tcPr>
          <w:p w14:paraId="29F09223">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92.58±0.14d</w:t>
            </w:r>
          </w:p>
        </w:tc>
      </w:tr>
      <w:tr w14:paraId="3137F4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3" w:type="pct"/>
            <w:noWrap/>
            <w:vAlign w:val="center"/>
          </w:tcPr>
          <w:p w14:paraId="20DDCE7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CK-8d</w:t>
            </w:r>
          </w:p>
        </w:tc>
        <w:tc>
          <w:tcPr>
            <w:tcW w:w="944" w:type="dxa"/>
            <w:noWrap/>
            <w:vAlign w:val="center"/>
          </w:tcPr>
          <w:p w14:paraId="12B9267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1.18±0.35f</w:t>
            </w:r>
          </w:p>
        </w:tc>
        <w:tc>
          <w:tcPr>
            <w:tcW w:w="1017" w:type="dxa"/>
            <w:noWrap/>
            <w:vAlign w:val="center"/>
          </w:tcPr>
          <w:p w14:paraId="51E8A62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13.17±1.09e</w:t>
            </w:r>
          </w:p>
        </w:tc>
        <w:tc>
          <w:tcPr>
            <w:tcW w:w="1089" w:type="dxa"/>
            <w:noWrap/>
            <w:vAlign w:val="center"/>
          </w:tcPr>
          <w:p w14:paraId="6818E86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713.02±4.91f</w:t>
            </w:r>
          </w:p>
        </w:tc>
        <w:tc>
          <w:tcPr>
            <w:tcW w:w="944" w:type="dxa"/>
            <w:noWrap/>
            <w:vAlign w:val="center"/>
          </w:tcPr>
          <w:p w14:paraId="7CD34B0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1.36±0.06b</w:t>
            </w:r>
          </w:p>
        </w:tc>
        <w:tc>
          <w:tcPr>
            <w:tcW w:w="944" w:type="dxa"/>
            <w:noWrap/>
            <w:vAlign w:val="center"/>
          </w:tcPr>
          <w:p w14:paraId="7DCF3B7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6.56±0.17a</w:t>
            </w:r>
          </w:p>
        </w:tc>
        <w:tc>
          <w:tcPr>
            <w:tcW w:w="1017" w:type="dxa"/>
            <w:noWrap/>
            <w:vAlign w:val="center"/>
          </w:tcPr>
          <w:p w14:paraId="5847884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92.08±0.23e</w:t>
            </w:r>
          </w:p>
        </w:tc>
      </w:tr>
      <w:tr w14:paraId="2DE94A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13" w:type="pct"/>
            <w:noWrap/>
            <w:vAlign w:val="center"/>
          </w:tcPr>
          <w:p w14:paraId="24B7795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HPW-12d</w:t>
            </w:r>
          </w:p>
        </w:tc>
        <w:tc>
          <w:tcPr>
            <w:tcW w:w="944" w:type="dxa"/>
            <w:noWrap/>
            <w:vAlign w:val="center"/>
          </w:tcPr>
          <w:p w14:paraId="323A02C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1.33±0.48b</w:t>
            </w:r>
          </w:p>
        </w:tc>
        <w:tc>
          <w:tcPr>
            <w:tcW w:w="1017" w:type="dxa"/>
            <w:noWrap/>
            <w:vAlign w:val="center"/>
          </w:tcPr>
          <w:p w14:paraId="744C001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16.19±3.14b</w:t>
            </w:r>
          </w:p>
        </w:tc>
        <w:tc>
          <w:tcPr>
            <w:tcW w:w="1089" w:type="dxa"/>
            <w:noWrap/>
            <w:vAlign w:val="center"/>
          </w:tcPr>
          <w:p w14:paraId="10D16B5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702.97±5.32c</w:t>
            </w:r>
          </w:p>
        </w:tc>
        <w:tc>
          <w:tcPr>
            <w:tcW w:w="944" w:type="dxa"/>
            <w:noWrap/>
            <w:vAlign w:val="center"/>
          </w:tcPr>
          <w:p w14:paraId="7116B32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1.65±0.08c</w:t>
            </w:r>
          </w:p>
        </w:tc>
        <w:tc>
          <w:tcPr>
            <w:tcW w:w="944" w:type="dxa"/>
            <w:noWrap/>
            <w:vAlign w:val="center"/>
          </w:tcPr>
          <w:p w14:paraId="7F08790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6.26±0.46e</w:t>
            </w:r>
          </w:p>
        </w:tc>
        <w:tc>
          <w:tcPr>
            <w:tcW w:w="1017" w:type="dxa"/>
            <w:noWrap/>
            <w:vAlign w:val="center"/>
          </w:tcPr>
          <w:p w14:paraId="1E601A96">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92.09±0.42a</w:t>
            </w:r>
          </w:p>
        </w:tc>
      </w:tr>
      <w:tr w14:paraId="5559AF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noWrap/>
            <w:vAlign w:val="center"/>
          </w:tcPr>
          <w:p w14:paraId="7988C88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OPC-12d</w:t>
            </w:r>
          </w:p>
        </w:tc>
        <w:tc>
          <w:tcPr>
            <w:tcW w:w="944" w:type="dxa"/>
            <w:noWrap/>
            <w:vAlign w:val="center"/>
          </w:tcPr>
          <w:p w14:paraId="136B989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1.29±0.19c</w:t>
            </w:r>
          </w:p>
        </w:tc>
        <w:tc>
          <w:tcPr>
            <w:tcW w:w="1017" w:type="dxa"/>
            <w:noWrap/>
            <w:vAlign w:val="center"/>
          </w:tcPr>
          <w:p w14:paraId="2F4A4C37">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15.15±2.97b</w:t>
            </w:r>
          </w:p>
        </w:tc>
        <w:tc>
          <w:tcPr>
            <w:tcW w:w="1089" w:type="dxa"/>
            <w:noWrap/>
            <w:vAlign w:val="center"/>
          </w:tcPr>
          <w:p w14:paraId="44257CB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718.35±3.95b</w:t>
            </w:r>
          </w:p>
        </w:tc>
        <w:tc>
          <w:tcPr>
            <w:tcW w:w="944" w:type="dxa"/>
            <w:noWrap/>
            <w:vAlign w:val="center"/>
          </w:tcPr>
          <w:p w14:paraId="63C5476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1.72±0.09b</w:t>
            </w:r>
          </w:p>
        </w:tc>
        <w:tc>
          <w:tcPr>
            <w:tcW w:w="944" w:type="dxa"/>
            <w:noWrap/>
            <w:vAlign w:val="center"/>
          </w:tcPr>
          <w:p w14:paraId="252C3CC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6.34±0.14d</w:t>
            </w:r>
          </w:p>
        </w:tc>
        <w:tc>
          <w:tcPr>
            <w:tcW w:w="1017" w:type="dxa"/>
            <w:noWrap/>
            <w:vAlign w:val="center"/>
          </w:tcPr>
          <w:p w14:paraId="1053E92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91.94±0.22b</w:t>
            </w:r>
          </w:p>
        </w:tc>
      </w:tr>
      <w:tr w14:paraId="6F5530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3" w:type="pct"/>
            <w:noWrap/>
            <w:vAlign w:val="center"/>
          </w:tcPr>
          <w:p w14:paraId="6B0BD67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SFC-12d</w:t>
            </w:r>
          </w:p>
        </w:tc>
        <w:tc>
          <w:tcPr>
            <w:tcW w:w="944" w:type="dxa"/>
            <w:noWrap/>
            <w:vAlign w:val="center"/>
          </w:tcPr>
          <w:p w14:paraId="4D45BCF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1.42±0.05a</w:t>
            </w:r>
          </w:p>
        </w:tc>
        <w:tc>
          <w:tcPr>
            <w:tcW w:w="1017" w:type="dxa"/>
            <w:noWrap/>
            <w:vAlign w:val="center"/>
          </w:tcPr>
          <w:p w14:paraId="0D5FC4D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17.69±0.99a</w:t>
            </w:r>
          </w:p>
        </w:tc>
        <w:tc>
          <w:tcPr>
            <w:tcW w:w="1089" w:type="dxa"/>
            <w:noWrap/>
            <w:vAlign w:val="center"/>
          </w:tcPr>
          <w:p w14:paraId="14CDD3C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721.89±3.31a</w:t>
            </w:r>
          </w:p>
        </w:tc>
        <w:tc>
          <w:tcPr>
            <w:tcW w:w="944" w:type="dxa"/>
            <w:noWrap/>
            <w:vAlign w:val="center"/>
          </w:tcPr>
          <w:p w14:paraId="5D319DB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1.62±0.05d</w:t>
            </w:r>
          </w:p>
        </w:tc>
        <w:tc>
          <w:tcPr>
            <w:tcW w:w="944" w:type="dxa"/>
            <w:noWrap/>
            <w:vAlign w:val="center"/>
          </w:tcPr>
          <w:p w14:paraId="1A0BC629">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5.96±0.08f</w:t>
            </w:r>
          </w:p>
        </w:tc>
        <w:tc>
          <w:tcPr>
            <w:tcW w:w="1017" w:type="dxa"/>
            <w:noWrap/>
            <w:vAlign w:val="center"/>
          </w:tcPr>
          <w:p w14:paraId="5DAB798B">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92.42±0.12b</w:t>
            </w:r>
          </w:p>
        </w:tc>
      </w:tr>
      <w:tr w14:paraId="5E72DA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noWrap/>
            <w:vAlign w:val="center"/>
          </w:tcPr>
          <w:p w14:paraId="33372E4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TPP-12d</w:t>
            </w:r>
          </w:p>
        </w:tc>
        <w:tc>
          <w:tcPr>
            <w:tcW w:w="944" w:type="dxa"/>
            <w:noWrap/>
            <w:vAlign w:val="center"/>
          </w:tcPr>
          <w:p w14:paraId="25A0D3DF">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1.17±0.28d</w:t>
            </w:r>
          </w:p>
        </w:tc>
        <w:tc>
          <w:tcPr>
            <w:tcW w:w="1017" w:type="dxa"/>
            <w:noWrap/>
            <w:vAlign w:val="center"/>
          </w:tcPr>
          <w:p w14:paraId="6DFDBFC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13.28±1.75c</w:t>
            </w:r>
          </w:p>
        </w:tc>
        <w:tc>
          <w:tcPr>
            <w:tcW w:w="1089" w:type="dxa"/>
            <w:noWrap/>
            <w:vAlign w:val="center"/>
          </w:tcPr>
          <w:p w14:paraId="1502027D">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684.61±2.07d</w:t>
            </w:r>
          </w:p>
        </w:tc>
        <w:tc>
          <w:tcPr>
            <w:tcW w:w="944" w:type="dxa"/>
            <w:noWrap/>
            <w:vAlign w:val="center"/>
          </w:tcPr>
          <w:p w14:paraId="3F79318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1.86±0.12a</w:t>
            </w:r>
          </w:p>
        </w:tc>
        <w:tc>
          <w:tcPr>
            <w:tcW w:w="944" w:type="dxa"/>
            <w:noWrap/>
            <w:vAlign w:val="center"/>
          </w:tcPr>
          <w:p w14:paraId="21AE042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6.52±0.24c</w:t>
            </w:r>
          </w:p>
        </w:tc>
        <w:tc>
          <w:tcPr>
            <w:tcW w:w="1017" w:type="dxa"/>
            <w:noWrap/>
            <w:vAlign w:val="center"/>
          </w:tcPr>
          <w:p w14:paraId="64A76B3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91.62±0.33c</w:t>
            </w:r>
          </w:p>
        </w:tc>
      </w:tr>
      <w:tr w14:paraId="501E8C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3" w:type="pct"/>
            <w:noWrap/>
            <w:vAlign w:val="center"/>
          </w:tcPr>
          <w:p w14:paraId="3C506681">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WPF-12d</w:t>
            </w:r>
          </w:p>
        </w:tc>
        <w:tc>
          <w:tcPr>
            <w:tcW w:w="944" w:type="dxa"/>
            <w:noWrap/>
            <w:vAlign w:val="center"/>
          </w:tcPr>
          <w:p w14:paraId="55DE1E25">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1.03±0.15e</w:t>
            </w:r>
          </w:p>
        </w:tc>
        <w:tc>
          <w:tcPr>
            <w:tcW w:w="1017" w:type="dxa"/>
            <w:noWrap/>
            <w:vAlign w:val="center"/>
          </w:tcPr>
          <w:p w14:paraId="68995D0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12.39±0.93d</w:t>
            </w:r>
          </w:p>
        </w:tc>
        <w:tc>
          <w:tcPr>
            <w:tcW w:w="1089" w:type="dxa"/>
            <w:noWrap/>
            <w:vAlign w:val="center"/>
          </w:tcPr>
          <w:p w14:paraId="14BA16C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672.45±1.73e</w:t>
            </w:r>
          </w:p>
        </w:tc>
        <w:tc>
          <w:tcPr>
            <w:tcW w:w="944" w:type="dxa"/>
            <w:noWrap/>
            <w:vAlign w:val="center"/>
          </w:tcPr>
          <w:p w14:paraId="6AD5C18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1.62±0.09d</w:t>
            </w:r>
          </w:p>
        </w:tc>
        <w:tc>
          <w:tcPr>
            <w:tcW w:w="944" w:type="dxa"/>
            <w:noWrap/>
            <w:vAlign w:val="center"/>
          </w:tcPr>
          <w:p w14:paraId="76F55318">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6.83±0.19b</w:t>
            </w:r>
          </w:p>
        </w:tc>
        <w:tc>
          <w:tcPr>
            <w:tcW w:w="1017" w:type="dxa"/>
            <w:noWrap/>
            <w:vAlign w:val="center"/>
          </w:tcPr>
          <w:p w14:paraId="782EF4CC">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91.55±0.28c</w:t>
            </w:r>
          </w:p>
        </w:tc>
      </w:tr>
      <w:tr w14:paraId="6BC8B1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3" w:type="pct"/>
            <w:noWrap/>
            <w:vAlign w:val="center"/>
          </w:tcPr>
          <w:p w14:paraId="6A69EF9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CK-12d</w:t>
            </w:r>
          </w:p>
        </w:tc>
        <w:tc>
          <w:tcPr>
            <w:tcW w:w="944" w:type="dxa"/>
            <w:noWrap/>
            <w:vAlign w:val="center"/>
          </w:tcPr>
          <w:p w14:paraId="4ACB333A">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0.84±0.04f</w:t>
            </w:r>
          </w:p>
        </w:tc>
        <w:tc>
          <w:tcPr>
            <w:tcW w:w="1017" w:type="dxa"/>
            <w:noWrap/>
            <w:vAlign w:val="center"/>
          </w:tcPr>
          <w:p w14:paraId="2016548E">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10.54±0.63e</w:t>
            </w:r>
          </w:p>
        </w:tc>
        <w:tc>
          <w:tcPr>
            <w:tcW w:w="1089" w:type="dxa"/>
            <w:noWrap/>
            <w:vAlign w:val="center"/>
          </w:tcPr>
          <w:p w14:paraId="06E7611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653.96±1.95f</w:t>
            </w:r>
          </w:p>
        </w:tc>
        <w:tc>
          <w:tcPr>
            <w:tcW w:w="944" w:type="dxa"/>
            <w:noWrap/>
            <w:vAlign w:val="center"/>
          </w:tcPr>
          <w:p w14:paraId="6FAD9AB2">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1.74±0.05b</w:t>
            </w:r>
          </w:p>
        </w:tc>
        <w:tc>
          <w:tcPr>
            <w:tcW w:w="944" w:type="dxa"/>
            <w:noWrap/>
            <w:vAlign w:val="center"/>
          </w:tcPr>
          <w:p w14:paraId="46C59F94">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7.14±0.22a</w:t>
            </w:r>
          </w:p>
        </w:tc>
        <w:tc>
          <w:tcPr>
            <w:tcW w:w="1017" w:type="dxa"/>
            <w:noWrap/>
            <w:vAlign w:val="center"/>
          </w:tcPr>
          <w:p w14:paraId="6F3DCC00">
            <w:pPr>
              <w:keepNext w:val="0"/>
              <w:keepLines w:val="0"/>
              <w:pageBreakBefore w:val="0"/>
              <w:widowControl w:val="0"/>
              <w:kinsoku/>
              <w:wordWrap/>
              <w:overflowPunct/>
              <w:topLinePunct w:val="0"/>
              <w:autoSpaceDE/>
              <w:autoSpaceDN/>
              <w:bidi w:val="0"/>
              <w:snapToGrid w:val="0"/>
              <w:jc w:val="center"/>
              <w:textAlignment w:val="auto"/>
              <w:rPr>
                <w:rFonts w:ascii="Times New Roman" w:hAnsi="Times New Roman" w:eastAsia="宋体" w:cs="Times New Roman"/>
                <w:sz w:val="15"/>
                <w:szCs w:val="20"/>
              </w:rPr>
            </w:pPr>
            <w:r>
              <w:rPr>
                <w:rFonts w:hint="eastAsia" w:ascii="Times New Roman" w:hAnsi="Times New Roman" w:eastAsia="宋体" w:cs="Times New Roman"/>
                <w:sz w:val="15"/>
                <w:szCs w:val="20"/>
              </w:rPr>
              <w:t>91.12±0.21d</w:t>
            </w:r>
          </w:p>
        </w:tc>
      </w:tr>
    </w:tbl>
    <w:p w14:paraId="1357D924">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不同电商包装处理对贮藏12d蓝莓水态分布表</w:t>
      </w:r>
    </w:p>
    <w:p w14:paraId="25D1E885">
      <w:pPr>
        <w:keepNext w:val="0"/>
        <w:keepLines w:val="0"/>
        <w:pageBreakBefore w:val="0"/>
        <w:widowControl w:val="0"/>
        <w:kinsoku/>
        <w:wordWrap/>
        <w:overflowPunct/>
        <w:topLinePunct w:val="0"/>
        <w:autoSpaceDE/>
        <w:autoSpaceDN/>
        <w:bidi w:val="0"/>
        <w:ind w:firstLine="640" w:firstLineChars="200"/>
        <w:textAlignment w:val="auto"/>
      </w:pPr>
      <w:r>
        <w:drawing>
          <wp:inline distT="0" distB="0" distL="114300" distR="114300">
            <wp:extent cx="4197350" cy="1530350"/>
            <wp:effectExtent l="0" t="0" r="3175" b="317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4"/>
                    <a:stretch>
                      <a:fillRect/>
                    </a:stretch>
                  </pic:blipFill>
                  <pic:spPr>
                    <a:xfrm>
                      <a:off x="0" y="0"/>
                      <a:ext cx="4197350" cy="1530350"/>
                    </a:xfrm>
                    <a:prstGeom prst="rect">
                      <a:avLst/>
                    </a:prstGeom>
                    <a:noFill/>
                    <a:ln>
                      <a:noFill/>
                    </a:ln>
                  </pic:spPr>
                </pic:pic>
              </a:graphicData>
            </a:graphic>
          </wp:inline>
        </w:drawing>
      </w:r>
    </w:p>
    <w:p w14:paraId="5FC4BF90">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楷体_GB2312" w:cs="Times New Roman"/>
          <w:kern w:val="0"/>
          <w:sz w:val="18"/>
          <w:szCs w:val="18"/>
          <w:lang w:val="en-US" w:eastAsia="zh-CN"/>
        </w:rPr>
      </w:pPr>
      <w:r>
        <w:rPr>
          <w:rFonts w:hint="eastAsia" w:ascii="Times New Roman" w:hAnsi="Times New Roman" w:cs="Times New Roman"/>
          <w:sz w:val="28"/>
          <w:szCs w:val="20"/>
          <w:highlight w:val="none"/>
          <w:lang w:val="en-US" w:eastAsia="zh-CN"/>
        </w:rPr>
        <w:t>不同电商包装处理对贮藏12d蓝莓水态成像图(A：0d鲜蓝莓B：HPWC：OPCD：SFCE：TPPF：WPFG：CK)</w:t>
      </w:r>
    </w:p>
    <w:p w14:paraId="21F91BE0">
      <w:pPr>
        <w:keepNext w:val="0"/>
        <w:keepLines w:val="0"/>
        <w:pageBreakBefore w:val="0"/>
        <w:widowControl w:val="0"/>
        <w:kinsoku/>
        <w:wordWrap/>
        <w:overflowPunct/>
        <w:topLinePunct w:val="0"/>
        <w:autoSpaceDE/>
        <w:autoSpaceDN/>
        <w:bidi w:val="0"/>
        <w:ind w:left="0" w:leftChars="0" w:firstLine="0" w:firstLineChars="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（3）结论</w:t>
      </w:r>
    </w:p>
    <w:p w14:paraId="403E1D0A">
      <w:pPr>
        <w:keepNext w:val="0"/>
        <w:keepLines w:val="0"/>
        <w:pageBreakBefore w:val="0"/>
        <w:widowControl w:val="0"/>
        <w:kinsoku/>
        <w:wordWrap/>
        <w:overflowPunct/>
        <w:topLinePunct w:val="0"/>
        <w:autoSpaceDE/>
        <w:autoSpaceDN/>
        <w:bidi w:val="0"/>
        <w:textAlignment w:val="auto"/>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通过研究论证发现，蓝莓在电商模拟货运的过程中，并不需要多种电商包装层层叠加，可以根据成熟度、品种等信息有效选择电商包装，即可达到减损、防腐、防震的功能。</w:t>
      </w:r>
      <w:r>
        <w:rPr>
          <w:rFonts w:hint="eastAsia" w:ascii="Times New Roman" w:hAnsi="Times New Roman" w:cs="Times New Roman"/>
          <w:sz w:val="28"/>
          <w:szCs w:val="20"/>
          <w:highlight w:val="none"/>
          <w:lang w:val="en-US" w:eastAsia="zh-CN"/>
        </w:rPr>
        <w:t>本研究系统比较了5种电商常用保鲜包装方式结合LED蓝光照射对蓝莓采后货架过程中的品质的影响。5种常见的商用电商包装结合LED蓝光照射对维持货架过程中蓝莓的品质均有积极作用，均可以提升蓝莓的货架期品质，其中SFC在研究中的保鲜效果最佳，SFC处理所使用的PP材质膜和PP材质盒，具有良好的二氧化碳透过性和较好的保湿特性、透光特性，能够通过形成微气调环境，减缓果实的呼吸速率，维持细胞膜结构的稳定性，进而延缓衰老与腐烂进程。在SFC条件下货架12d后仍保持良好的食用性、抗氧化特性，并保留大量的生物活性物质含量。综上，SFC为蓝莓电商流通环节末端提供了一种实用且高效的货架保鲜方案。</w:t>
      </w:r>
    </w:p>
    <w:p w14:paraId="07DB8A45">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b/>
          <w:bCs/>
          <w:sz w:val="28"/>
          <w:szCs w:val="20"/>
          <w:highlight w:val="none"/>
          <w:lang w:val="en-US" w:eastAsia="zh-CN"/>
        </w:rPr>
      </w:pPr>
    </w:p>
    <w:p w14:paraId="01D08CA4">
      <w:pPr>
        <w:pStyle w:val="3"/>
        <w:keepNext w:val="0"/>
        <w:keepLines w:val="0"/>
        <w:pageBreakBefore w:val="0"/>
        <w:widowControl w:val="0"/>
        <w:kinsoku/>
        <w:wordWrap/>
        <w:overflowPunct/>
        <w:topLinePunct w:val="0"/>
        <w:autoSpaceDE/>
        <w:autoSpaceDN/>
        <w:bidi w:val="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1.2 验证二：MAP和蓄冷电商包装对草莓的贮运品质影响</w:t>
      </w:r>
    </w:p>
    <w:p w14:paraId="6A0D4E29">
      <w:pPr>
        <w:ind w:left="0" w:leftChars="0" w:firstLine="562" w:firstLineChars="200"/>
        <w:jc w:val="both"/>
        <w:rPr>
          <w:rFonts w:hint="default"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本部分验证，主要为了验证草莓在电商快递物流过程中，使用适当的蓄冷包装即可达到相应的保鲜、减损效果，无需采用过多的保鲜剂、保鲜包装等相关保鲜产品。</w:t>
      </w:r>
    </w:p>
    <w:p w14:paraId="501315D8">
      <w:pPr>
        <w:ind w:left="0" w:leftChars="0" w:firstLine="0" w:firstLineChars="0"/>
        <w:jc w:val="both"/>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（1）果实与试验设计</w:t>
      </w:r>
    </w:p>
    <w:p w14:paraId="5FF90198">
      <w:pP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本实验在草莓连续两次收获季节（冬：</w:t>
      </w:r>
      <w:r>
        <w:rPr>
          <w:rFonts w:hint="default" w:ascii="Times New Roman" w:hAnsi="Times New Roman" w:cs="Times New Roman"/>
          <w:sz w:val="28"/>
          <w:szCs w:val="20"/>
          <w:highlight w:val="none"/>
          <w:lang w:val="en-US" w:eastAsia="zh-CN"/>
        </w:rPr>
        <w:t>2017</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12</w:t>
      </w:r>
      <w:r>
        <w:rPr>
          <w:rFonts w:hint="eastAsia" w:ascii="Times New Roman" w:hAnsi="Times New Roman" w:cs="Times New Roman"/>
          <w:sz w:val="28"/>
          <w:szCs w:val="20"/>
          <w:highlight w:val="none"/>
          <w:lang w:val="en-US" w:eastAsia="zh-CN"/>
        </w:rPr>
        <w:t>月；春：</w:t>
      </w:r>
      <w:r>
        <w:rPr>
          <w:rFonts w:hint="default" w:ascii="Times New Roman" w:hAnsi="Times New Roman" w:cs="Times New Roman"/>
          <w:sz w:val="28"/>
          <w:szCs w:val="20"/>
          <w:highlight w:val="none"/>
          <w:lang w:val="en-US" w:eastAsia="zh-CN"/>
        </w:rPr>
        <w:t>2018</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4</w:t>
      </w:r>
      <w:r>
        <w:rPr>
          <w:rFonts w:hint="eastAsia" w:ascii="Times New Roman" w:hAnsi="Times New Roman" w:cs="Times New Roman"/>
          <w:sz w:val="28"/>
          <w:szCs w:val="20"/>
          <w:highlight w:val="none"/>
          <w:lang w:val="en-US" w:eastAsia="zh-CN"/>
        </w:rPr>
        <w:t>月）进行。草莓材料采摘自杭州当地的农场，选取商业成熟度（表面四分之三变红，无损伤，形状大小均匀）的草莓果实</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Fragariaananassa</w:t>
      </w:r>
      <w:r>
        <w:rPr>
          <w:rFonts w:hint="default" w:ascii="Times New Roman" w:hAnsi="Times New Roman" w:cs="Times New Roman"/>
          <w:sz w:val="28"/>
          <w:szCs w:val="20"/>
          <w:highlight w:val="none"/>
          <w:lang w:val="en-US" w:eastAsia="zh-CN"/>
        </w:rPr>
        <w:t>Duch.cv.</w:t>
      </w:r>
      <w:r>
        <w:rPr>
          <w:rFonts w:hint="eastAsia" w:ascii="Times New Roman" w:hAnsi="Times New Roman" w:cs="Times New Roman"/>
          <w:sz w:val="28"/>
          <w:szCs w:val="20"/>
          <w:highlight w:val="none"/>
          <w:lang w:val="en-US" w:eastAsia="zh-CN"/>
        </w:rPr>
        <w:t>红颊</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手工采收，然后立即用敞篷卡车在</w:t>
      </w:r>
      <w:r>
        <w:rPr>
          <w:rFonts w:hint="default" w:ascii="Times New Roman" w:hAnsi="Times New Roman" w:cs="Times New Roman"/>
          <w:sz w:val="28"/>
          <w:szCs w:val="20"/>
          <w:highlight w:val="none"/>
          <w:lang w:val="en-US" w:eastAsia="zh-CN"/>
        </w:rPr>
        <w:t>2h</w:t>
      </w:r>
      <w:r>
        <w:rPr>
          <w:rFonts w:hint="eastAsia" w:ascii="Times New Roman" w:hAnsi="Times New Roman" w:cs="Times New Roman"/>
          <w:sz w:val="28"/>
          <w:szCs w:val="20"/>
          <w:highlight w:val="none"/>
          <w:lang w:val="en-US" w:eastAsia="zh-CN"/>
        </w:rPr>
        <w:t>内运送至实验室，并在室温下过夜。</w:t>
      </w:r>
    </w:p>
    <w:p w14:paraId="24307A14">
      <w:pP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实验组</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将草莓果实整齐放置在塑料筐内（每筐质量</w:t>
      </w:r>
      <w:r>
        <w:rPr>
          <w:rFonts w:hint="default" w:ascii="Times New Roman" w:hAnsi="Times New Roman" w:cs="Times New Roman"/>
          <w:sz w:val="28"/>
          <w:szCs w:val="20"/>
          <w:highlight w:val="none"/>
          <w:lang w:val="en-US" w:eastAsia="zh-CN"/>
        </w:rPr>
        <w:t>1.00kg</w:t>
      </w:r>
      <w:r>
        <w:rPr>
          <w:rFonts w:hint="eastAsia" w:ascii="Times New Roman" w:hAnsi="Times New Roman" w:cs="Times New Roman"/>
          <w:sz w:val="28"/>
          <w:szCs w:val="20"/>
          <w:highlight w:val="none"/>
          <w:lang w:val="en-US" w:eastAsia="zh-CN"/>
        </w:rPr>
        <w:t>），套在聚乙烯薄膜袋（</w:t>
      </w:r>
      <w:r>
        <w:rPr>
          <w:rFonts w:hint="default" w:ascii="Times New Roman" w:hAnsi="Times New Roman" w:cs="Times New Roman"/>
          <w:sz w:val="28"/>
          <w:szCs w:val="20"/>
          <w:highlight w:val="none"/>
          <w:lang w:val="en-US" w:eastAsia="zh-CN"/>
        </w:rPr>
        <w:t>370mm</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300mm</w:t>
      </w:r>
      <w:r>
        <w:rPr>
          <w:rFonts w:hint="eastAsia" w:ascii="Times New Roman" w:hAnsi="Times New Roman" w:cs="Times New Roman"/>
          <w:sz w:val="28"/>
          <w:szCs w:val="20"/>
          <w:highlight w:val="none"/>
          <w:lang w:val="en-US" w:eastAsia="zh-CN"/>
        </w:rPr>
        <w:t>）内，再用充气包装机（</w:t>
      </w:r>
      <w:r>
        <w:rPr>
          <w:rFonts w:hint="default" w:ascii="Times New Roman" w:hAnsi="Times New Roman" w:cs="Times New Roman"/>
          <w:sz w:val="28"/>
          <w:szCs w:val="20"/>
          <w:highlight w:val="none"/>
          <w:lang w:val="en-US" w:eastAsia="zh-CN"/>
        </w:rPr>
        <w:t>MAP500D</w:t>
      </w:r>
      <w:r>
        <w:rPr>
          <w:rFonts w:hint="eastAsia" w:ascii="Times New Roman" w:hAnsi="Times New Roman" w:cs="Times New Roman"/>
          <w:sz w:val="28"/>
          <w:szCs w:val="20"/>
          <w:highlight w:val="none"/>
          <w:lang w:val="en-US" w:eastAsia="zh-CN"/>
        </w:rPr>
        <w:t>，上海炬钢机械制造有限公司）充入</w:t>
      </w:r>
      <w:r>
        <w:rPr>
          <w:rFonts w:hint="default" w:ascii="Times New Roman" w:hAnsi="Times New Roman" w:cs="Times New Roman"/>
          <w:sz w:val="28"/>
          <w:szCs w:val="20"/>
          <w:highlight w:val="none"/>
          <w:lang w:val="en-US" w:eastAsia="zh-CN"/>
        </w:rPr>
        <w:t>10%O2+0%CO2+90%N2</w:t>
      </w:r>
      <w:r>
        <w:rPr>
          <w:rFonts w:hint="eastAsia" w:ascii="Times New Roman" w:hAnsi="Times New Roman" w:cs="Times New Roman"/>
          <w:sz w:val="28"/>
          <w:szCs w:val="20"/>
          <w:highlight w:val="none"/>
          <w:lang w:val="en-US" w:eastAsia="zh-CN"/>
        </w:rPr>
        <w:t>的混合气体（本实验室保持草莓果实品质的最佳气调浓度），封口后置于发泡聚苯乙烯泡沫箱（</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）中，箱内顶部用网状隔板放置三袋蓄冷剂，之后盖上</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箱的盖子使用胶带密封。实验组</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将草莓果实整齐放置在塑料筐内（每筐质量</w:t>
      </w:r>
      <w:r>
        <w:rPr>
          <w:rFonts w:hint="default" w:ascii="Times New Roman" w:hAnsi="Times New Roman" w:cs="Times New Roman"/>
          <w:sz w:val="28"/>
          <w:szCs w:val="20"/>
          <w:highlight w:val="none"/>
          <w:lang w:val="en-US" w:eastAsia="zh-CN"/>
        </w:rPr>
        <w:t>1.00kg</w:t>
      </w:r>
      <w:r>
        <w:rPr>
          <w:rFonts w:hint="eastAsia" w:ascii="Times New Roman" w:hAnsi="Times New Roman" w:cs="Times New Roman"/>
          <w:sz w:val="28"/>
          <w:szCs w:val="20"/>
          <w:highlight w:val="none"/>
          <w:lang w:val="en-US" w:eastAsia="zh-CN"/>
        </w:rPr>
        <w:t>），直接置于</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箱中，箱内顶部用网状隔板放置三袋蓄冷剂，之后盖上</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箱的盖子使用胶带密封。对照组草莓整齐放置在塑料筐内（每筐质量</w:t>
      </w:r>
      <w:r>
        <w:rPr>
          <w:rFonts w:hint="default" w:ascii="Times New Roman" w:hAnsi="Times New Roman" w:cs="Times New Roman"/>
          <w:sz w:val="28"/>
          <w:szCs w:val="20"/>
          <w:highlight w:val="none"/>
          <w:lang w:val="en-US" w:eastAsia="zh-CN"/>
        </w:rPr>
        <w:t>1.00kg</w:t>
      </w:r>
      <w:r>
        <w:rPr>
          <w:rFonts w:hint="eastAsia" w:ascii="Times New Roman" w:hAnsi="Times New Roman" w:cs="Times New Roman"/>
          <w:sz w:val="28"/>
          <w:szCs w:val="20"/>
          <w:highlight w:val="none"/>
          <w:lang w:val="en-US" w:eastAsia="zh-CN"/>
        </w:rPr>
        <w:t>），裸露在自然空气中。具体处理见表</w:t>
      </w:r>
      <w:r>
        <w:rPr>
          <w:rFonts w:hint="default" w:ascii="Times New Roman" w:hAnsi="Times New Roman" w:cs="Times New Roman"/>
          <w:sz w:val="28"/>
          <w:szCs w:val="20"/>
          <w:highlight w:val="none"/>
          <w:lang w:val="en-US" w:eastAsia="zh-CN"/>
        </w:rPr>
        <w:t>2-1</w:t>
      </w:r>
      <w:r>
        <w:rPr>
          <w:rFonts w:hint="eastAsia" w:ascii="Times New Roman" w:hAnsi="Times New Roman" w:cs="Times New Roman"/>
          <w:sz w:val="28"/>
          <w:szCs w:val="20"/>
          <w:highlight w:val="none"/>
          <w:lang w:val="en-US" w:eastAsia="zh-CN"/>
        </w:rPr>
        <w:t>。为了模拟供应链中草莓的贮藏环境，果实分别于</w:t>
      </w:r>
      <w:r>
        <w:rPr>
          <w:rFonts w:hint="default" w:ascii="Times New Roman" w:hAnsi="Times New Roman" w:cs="Times New Roman"/>
          <w:sz w:val="28"/>
          <w:szCs w:val="20"/>
          <w:highlight w:val="none"/>
          <w:lang w:val="en-US" w:eastAsia="zh-CN"/>
        </w:rPr>
        <w:t>2017</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12</w:t>
      </w:r>
      <w:r>
        <w:rPr>
          <w:rFonts w:hint="eastAsia" w:ascii="Times New Roman" w:hAnsi="Times New Roman" w:cs="Times New Roman"/>
          <w:sz w:val="28"/>
          <w:szCs w:val="20"/>
          <w:highlight w:val="none"/>
          <w:lang w:val="en-US" w:eastAsia="zh-CN"/>
        </w:rPr>
        <w:t>月在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C</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70</w:t>
      </w:r>
      <w:r>
        <w:rPr>
          <w:rFonts w:hint="eastAsia" w:ascii="Times New Roman" w:hAnsi="Times New Roman" w:cs="Times New Roman"/>
          <w:sz w:val="28"/>
          <w:szCs w:val="20"/>
          <w:highlight w:val="none"/>
          <w:lang w:val="en-US" w:eastAsia="zh-CN"/>
        </w:rPr>
        <w:t>％相对湿度的环境下存放</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，于</w:t>
      </w:r>
      <w:r>
        <w:rPr>
          <w:rFonts w:hint="default" w:ascii="Times New Roman" w:hAnsi="Times New Roman" w:cs="Times New Roman"/>
          <w:sz w:val="28"/>
          <w:szCs w:val="20"/>
          <w:highlight w:val="none"/>
          <w:lang w:val="en-US" w:eastAsia="zh-CN"/>
        </w:rPr>
        <w:t>2018</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4</w:t>
      </w:r>
      <w:r>
        <w:rPr>
          <w:rFonts w:hint="eastAsia" w:ascii="Times New Roman" w:hAnsi="Times New Roman" w:cs="Times New Roman"/>
          <w:sz w:val="28"/>
          <w:szCs w:val="20"/>
          <w:highlight w:val="none"/>
          <w:lang w:val="en-US" w:eastAsia="zh-CN"/>
        </w:rPr>
        <w:t>月在</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C</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62</w:t>
      </w:r>
      <w:r>
        <w:rPr>
          <w:rFonts w:hint="eastAsia" w:ascii="Times New Roman" w:hAnsi="Times New Roman" w:cs="Times New Roman"/>
          <w:sz w:val="28"/>
          <w:szCs w:val="20"/>
          <w:highlight w:val="none"/>
          <w:lang w:val="en-US" w:eastAsia="zh-CN"/>
        </w:rPr>
        <w:t>％相对湿度的环境下存放</w:t>
      </w:r>
      <w:r>
        <w:rPr>
          <w:rFonts w:hint="default" w:ascii="Times New Roman" w:hAnsi="Times New Roman" w:cs="Times New Roman"/>
          <w:sz w:val="28"/>
          <w:szCs w:val="20"/>
          <w:highlight w:val="none"/>
          <w:lang w:val="en-US" w:eastAsia="zh-CN"/>
        </w:rPr>
        <w:t>2d</w:t>
      </w:r>
      <w:r>
        <w:rPr>
          <w:rFonts w:hint="eastAsia" w:ascii="Times New Roman" w:hAnsi="Times New Roman" w:cs="Times New Roman"/>
          <w:sz w:val="28"/>
          <w:szCs w:val="20"/>
          <w:highlight w:val="none"/>
          <w:lang w:val="en-US" w:eastAsia="zh-CN"/>
        </w:rPr>
        <w:t>。</w:t>
      </w:r>
    </w:p>
    <w:p w14:paraId="720EF427">
      <w:pP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实验中使用的聚乙烯薄膜是低密度（0.910-0.925 g·cm-3），低渗透率（24.5 ± 0.15 cm3/(m2·24h·atm) O2 透过率, 110 ± 1.67 cm3/(m2·24h·atm) CO2 透过率，2.21 ± 0.31 g/(m2·24h)水蒸气透过率），并广泛应用于新鲜水果气调包装。</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箱的尺寸为</w:t>
      </w:r>
      <w:r>
        <w:rPr>
          <w:rFonts w:hint="default" w:ascii="Times New Roman" w:hAnsi="Times New Roman" w:cs="Times New Roman"/>
          <w:sz w:val="28"/>
          <w:szCs w:val="20"/>
          <w:highlight w:val="none"/>
          <w:lang w:val="en-US" w:eastAsia="zh-CN"/>
        </w:rPr>
        <w:t>290mm×175mm×130mm</w:t>
      </w:r>
      <w:r>
        <w:rPr>
          <w:rFonts w:hint="eastAsia" w:ascii="Times New Roman" w:hAnsi="Times New Roman" w:cs="Times New Roman"/>
          <w:sz w:val="28"/>
          <w:szCs w:val="20"/>
          <w:highlight w:val="none"/>
          <w:lang w:val="en-US" w:eastAsia="zh-CN"/>
        </w:rPr>
        <w:t>（内部）和</w:t>
      </w:r>
      <w:r>
        <w:rPr>
          <w:rFonts w:hint="default" w:ascii="Times New Roman" w:hAnsi="Times New Roman" w:cs="Times New Roman"/>
          <w:sz w:val="28"/>
          <w:szCs w:val="20"/>
          <w:highlight w:val="none"/>
          <w:lang w:val="en-US" w:eastAsia="zh-CN"/>
        </w:rPr>
        <w:t>370mm×250mm×205mm</w:t>
      </w:r>
      <w:r>
        <w:rPr>
          <w:rFonts w:hint="eastAsia" w:ascii="Times New Roman" w:hAnsi="Times New Roman" w:cs="Times New Roman"/>
          <w:sz w:val="28"/>
          <w:szCs w:val="20"/>
          <w:highlight w:val="none"/>
          <w:lang w:val="en-US" w:eastAsia="zh-CN"/>
        </w:rPr>
        <w:t>（外部），密度为</w:t>
      </w:r>
      <w:r>
        <w:rPr>
          <w:rFonts w:hint="default" w:ascii="Times New Roman" w:hAnsi="Times New Roman" w:cs="Times New Roman"/>
          <w:sz w:val="28"/>
          <w:szCs w:val="20"/>
          <w:highlight w:val="none"/>
          <w:lang w:val="en-US" w:eastAsia="zh-CN"/>
        </w:rPr>
        <w:t>0.020-0.025g·cm-3</w:t>
      </w:r>
      <w:r>
        <w:rPr>
          <w:rFonts w:hint="eastAsia" w:ascii="Times New Roman" w:hAnsi="Times New Roman" w:cs="Times New Roman"/>
          <w:sz w:val="28"/>
          <w:szCs w:val="20"/>
          <w:highlight w:val="none"/>
          <w:lang w:val="en-US" w:eastAsia="zh-CN"/>
        </w:rPr>
        <w:t>，导热系数为</w:t>
      </w:r>
      <w:r>
        <w:rPr>
          <w:rFonts w:hint="default" w:ascii="Times New Roman" w:hAnsi="Times New Roman" w:cs="Times New Roman"/>
          <w:sz w:val="28"/>
          <w:szCs w:val="20"/>
          <w:highlight w:val="none"/>
          <w:lang w:val="en-US" w:eastAsia="zh-CN"/>
        </w:rPr>
        <w:t>0.037-0.041W/(m·K)</w:t>
      </w:r>
      <w:r>
        <w:rPr>
          <w:rFonts w:hint="eastAsia" w:ascii="Times New Roman" w:hAnsi="Times New Roman" w:cs="Times New Roman"/>
          <w:sz w:val="28"/>
          <w:szCs w:val="20"/>
          <w:highlight w:val="none"/>
          <w:lang w:val="en-US" w:eastAsia="zh-CN"/>
        </w:rPr>
        <w:t>。蓄冷剂（浙江储能技术有限公司）在</w:t>
      </w:r>
      <w:r>
        <w:rPr>
          <w:rFonts w:hint="default" w:ascii="Times New Roman" w:hAnsi="Times New Roman" w:cs="Times New Roman"/>
          <w:sz w:val="28"/>
          <w:szCs w:val="20"/>
          <w:highlight w:val="none"/>
          <w:lang w:val="en-US" w:eastAsia="zh-CN"/>
        </w:rPr>
        <w:t>-18°C</w:t>
      </w:r>
      <w:r>
        <w:rPr>
          <w:rFonts w:hint="eastAsia" w:ascii="Times New Roman" w:hAnsi="Times New Roman" w:cs="Times New Roman"/>
          <w:sz w:val="28"/>
          <w:szCs w:val="20"/>
          <w:highlight w:val="none"/>
          <w:lang w:val="en-US" w:eastAsia="zh-CN"/>
        </w:rPr>
        <w:t>冷冻</w:t>
      </w:r>
      <w:r>
        <w:rPr>
          <w:rFonts w:hint="default" w:ascii="Times New Roman" w:hAnsi="Times New Roman" w:cs="Times New Roman"/>
          <w:sz w:val="28"/>
          <w:szCs w:val="20"/>
          <w:highlight w:val="none"/>
          <w:lang w:val="en-US" w:eastAsia="zh-CN"/>
        </w:rPr>
        <w:t>24h</w:t>
      </w:r>
      <w:r>
        <w:rPr>
          <w:rFonts w:hint="eastAsia" w:ascii="Times New Roman" w:hAnsi="Times New Roman" w:cs="Times New Roman"/>
          <w:sz w:val="28"/>
          <w:szCs w:val="20"/>
          <w:highlight w:val="none"/>
          <w:lang w:val="en-US" w:eastAsia="zh-CN"/>
        </w:rPr>
        <w:t>备用。蓄冷剂的主要成分包含</w:t>
      </w:r>
      <w:r>
        <w:rPr>
          <w:rFonts w:hint="default" w:ascii="Times New Roman" w:hAnsi="Times New Roman" w:cs="Times New Roman"/>
          <w:sz w:val="28"/>
          <w:szCs w:val="20"/>
          <w:highlight w:val="none"/>
          <w:lang w:val="en-US" w:eastAsia="zh-CN"/>
        </w:rPr>
        <w:t>1.1</w:t>
      </w:r>
      <w:r>
        <w:rPr>
          <w:rFonts w:hint="eastAsia" w:ascii="Times New Roman" w:hAnsi="Times New Roman" w:cs="Times New Roman"/>
          <w:sz w:val="28"/>
          <w:szCs w:val="20"/>
          <w:highlight w:val="none"/>
          <w:lang w:val="en-US" w:eastAsia="zh-CN"/>
        </w:rPr>
        <w:t>％超吸收性聚合物，</w:t>
      </w:r>
      <w:r>
        <w:rPr>
          <w:rFonts w:hint="default" w:ascii="Times New Roman" w:hAnsi="Times New Roman" w:cs="Times New Roman"/>
          <w:sz w:val="28"/>
          <w:szCs w:val="20"/>
          <w:highlight w:val="none"/>
          <w:lang w:val="en-US" w:eastAsia="zh-CN"/>
        </w:rPr>
        <w:t>0.1</w:t>
      </w:r>
      <w:r>
        <w:rPr>
          <w:rFonts w:hint="eastAsia" w:ascii="Times New Roman" w:hAnsi="Times New Roman" w:cs="Times New Roman"/>
          <w:sz w:val="28"/>
          <w:szCs w:val="20"/>
          <w:highlight w:val="none"/>
          <w:lang w:val="en-US" w:eastAsia="zh-CN"/>
        </w:rPr>
        <w:t>％苯甲酸钠，</w:t>
      </w:r>
      <w:r>
        <w:rPr>
          <w:rFonts w:hint="default" w:ascii="Times New Roman" w:hAnsi="Times New Roman" w:cs="Times New Roman"/>
          <w:sz w:val="28"/>
          <w:szCs w:val="20"/>
          <w:highlight w:val="none"/>
          <w:lang w:val="en-US" w:eastAsia="zh-CN"/>
        </w:rPr>
        <w:t>0.1mol/L</w:t>
      </w:r>
      <w:r>
        <w:rPr>
          <w:rFonts w:hint="eastAsia" w:ascii="Times New Roman" w:hAnsi="Times New Roman" w:cs="Times New Roman"/>
          <w:sz w:val="28"/>
          <w:szCs w:val="20"/>
          <w:highlight w:val="none"/>
          <w:lang w:val="en-US" w:eastAsia="zh-CN"/>
        </w:rPr>
        <w:t>甘露醇和</w:t>
      </w:r>
      <w:r>
        <w:rPr>
          <w:rFonts w:hint="default" w:ascii="Times New Roman" w:hAnsi="Times New Roman" w:cs="Times New Roman"/>
          <w:sz w:val="28"/>
          <w:szCs w:val="20"/>
          <w:highlight w:val="none"/>
          <w:lang w:val="en-US" w:eastAsia="zh-CN"/>
        </w:rPr>
        <w:t>0.7mol/L</w:t>
      </w:r>
      <w:r>
        <w:rPr>
          <w:rFonts w:hint="eastAsia" w:ascii="Times New Roman" w:hAnsi="Times New Roman" w:cs="Times New Roman"/>
          <w:sz w:val="28"/>
          <w:szCs w:val="20"/>
          <w:highlight w:val="none"/>
          <w:lang w:val="en-US" w:eastAsia="zh-CN"/>
        </w:rPr>
        <w:t>氯化钾。蓄冷剂的主要物理特性如表所示。草莓的包装系统示意图如图所示。</w:t>
      </w:r>
    </w:p>
    <w:p w14:paraId="4C2F0E79">
      <w:pPr>
        <w:ind w:left="0" w:leftChars="0" w:firstLine="0" w:firstLineChars="0"/>
        <w:jc w:val="center"/>
      </w:pPr>
      <w:r>
        <w:drawing>
          <wp:inline distT="0" distB="0" distL="114300" distR="114300">
            <wp:extent cx="4455795" cy="1261745"/>
            <wp:effectExtent l="0" t="0" r="1905" b="5080"/>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15"/>
                    <a:stretch>
                      <a:fillRect/>
                    </a:stretch>
                  </pic:blipFill>
                  <pic:spPr>
                    <a:xfrm>
                      <a:off x="0" y="0"/>
                      <a:ext cx="4455795" cy="1261745"/>
                    </a:xfrm>
                    <a:prstGeom prst="rect">
                      <a:avLst/>
                    </a:prstGeom>
                    <a:noFill/>
                    <a:ln>
                      <a:noFill/>
                    </a:ln>
                  </pic:spPr>
                </pic:pic>
              </a:graphicData>
            </a:graphic>
          </wp:inline>
        </w:drawing>
      </w:r>
    </w:p>
    <w:p w14:paraId="1AB04A85">
      <w:pPr>
        <w:jc w:val="cente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草莓贮藏的三种包装处理</w:t>
      </w:r>
    </w:p>
    <w:p w14:paraId="077A5C21">
      <w:pPr>
        <w:ind w:left="0" w:leftChars="0" w:firstLine="0" w:firstLineChars="0"/>
        <w:jc w:val="center"/>
      </w:pPr>
      <w:r>
        <w:drawing>
          <wp:inline distT="0" distB="0" distL="114300" distR="114300">
            <wp:extent cx="3718560" cy="2239010"/>
            <wp:effectExtent l="0" t="0" r="5715" b="889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16"/>
                    <a:stretch>
                      <a:fillRect/>
                    </a:stretch>
                  </pic:blipFill>
                  <pic:spPr>
                    <a:xfrm>
                      <a:off x="0" y="0"/>
                      <a:ext cx="3718560" cy="2239010"/>
                    </a:xfrm>
                    <a:prstGeom prst="rect">
                      <a:avLst/>
                    </a:prstGeom>
                    <a:noFill/>
                    <a:ln>
                      <a:noFill/>
                    </a:ln>
                  </pic:spPr>
                </pic:pic>
              </a:graphicData>
            </a:graphic>
          </wp:inline>
        </w:drawing>
      </w:r>
    </w:p>
    <w:p w14:paraId="4608F70A">
      <w:pPr>
        <w:jc w:val="cente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PCM蓄冷剂的热物理特性</w:t>
      </w:r>
    </w:p>
    <w:p w14:paraId="5DF3B814">
      <w:pPr>
        <w:ind w:left="0" w:leftChars="0" w:firstLine="0" w:firstLineChars="0"/>
        <w:jc w:val="center"/>
      </w:pPr>
      <w:r>
        <w:drawing>
          <wp:inline distT="0" distB="0" distL="114300" distR="114300">
            <wp:extent cx="4017010" cy="2594610"/>
            <wp:effectExtent l="0" t="0" r="2540" b="5715"/>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r:embed="rId17"/>
                    <a:stretch>
                      <a:fillRect/>
                    </a:stretch>
                  </pic:blipFill>
                  <pic:spPr>
                    <a:xfrm>
                      <a:off x="0" y="0"/>
                      <a:ext cx="4017010" cy="2594610"/>
                    </a:xfrm>
                    <a:prstGeom prst="rect">
                      <a:avLst/>
                    </a:prstGeom>
                    <a:noFill/>
                    <a:ln>
                      <a:noFill/>
                    </a:ln>
                  </pic:spPr>
                </pic:pic>
              </a:graphicData>
            </a:graphic>
          </wp:inline>
        </w:drawing>
      </w:r>
    </w:p>
    <w:p w14:paraId="46A85278">
      <w:pPr>
        <w:jc w:val="both"/>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草莓果实包装结构图(</w:t>
      </w:r>
      <w:r>
        <w:rPr>
          <w:rFonts w:hint="default" w:ascii="Times New Roman" w:hAnsi="Times New Roman" w:cs="Times New Roman"/>
          <w:sz w:val="28"/>
          <w:szCs w:val="20"/>
          <w:highlight w:val="none"/>
          <w:lang w:val="en-US" w:eastAsia="zh-CN"/>
        </w:rPr>
        <w:t>1</w:t>
      </w:r>
      <w:r>
        <w:rPr>
          <w:rFonts w:hint="eastAsia" w:ascii="Times New Roman" w:hAnsi="Times New Roman" w:cs="Times New Roman"/>
          <w:sz w:val="28"/>
          <w:szCs w:val="20"/>
          <w:highlight w:val="none"/>
          <w:lang w:val="en-US" w:eastAsia="zh-CN"/>
        </w:rPr>
        <w:t>发泡聚苯乙烯（</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w:t>
      </w:r>
      <w:r>
        <w:rPr>
          <w:rFonts w:hint="default" w:ascii="Times New Roman" w:hAnsi="Times New Roman" w:cs="Times New Roman"/>
          <w:sz w:val="28"/>
          <w:szCs w:val="20"/>
          <w:highlight w:val="none"/>
          <w:lang w:val="en-US" w:eastAsia="zh-CN"/>
        </w:rPr>
        <w:t>2</w:t>
      </w:r>
      <w:r>
        <w:rPr>
          <w:rFonts w:hint="eastAsia" w:ascii="Times New Roman" w:hAnsi="Times New Roman" w:cs="Times New Roman"/>
          <w:sz w:val="28"/>
          <w:szCs w:val="20"/>
          <w:highlight w:val="none"/>
          <w:lang w:val="en-US" w:eastAsia="zh-CN"/>
        </w:rPr>
        <w:t>塑料框，</w:t>
      </w:r>
      <w:r>
        <w:rPr>
          <w:rFonts w:hint="default" w:ascii="Times New Roman" w:hAnsi="Times New Roman" w:cs="Times New Roman"/>
          <w:sz w:val="28"/>
          <w:szCs w:val="20"/>
          <w:highlight w:val="none"/>
          <w:lang w:val="en-US" w:eastAsia="zh-CN"/>
        </w:rPr>
        <w:t>3</w:t>
      </w:r>
      <w:r>
        <w:rPr>
          <w:rFonts w:hint="eastAsia" w:ascii="Times New Roman" w:hAnsi="Times New Roman" w:cs="Times New Roman"/>
          <w:sz w:val="28"/>
          <w:szCs w:val="20"/>
          <w:highlight w:val="none"/>
          <w:lang w:val="en-US" w:eastAsia="zh-CN"/>
        </w:rPr>
        <w:t>聚乙烯薄膜袋，</w:t>
      </w:r>
      <w:r>
        <w:rPr>
          <w:rFonts w:hint="default" w:ascii="Times New Roman" w:hAnsi="Times New Roman" w:cs="Times New Roman"/>
          <w:sz w:val="28"/>
          <w:szCs w:val="20"/>
          <w:highlight w:val="none"/>
          <w:lang w:val="en-US" w:eastAsia="zh-CN"/>
        </w:rPr>
        <w:t>4</w:t>
      </w:r>
      <w:r>
        <w:rPr>
          <w:rFonts w:hint="eastAsia" w:ascii="Times New Roman" w:hAnsi="Times New Roman" w:cs="Times New Roman"/>
          <w:sz w:val="28"/>
          <w:szCs w:val="20"/>
          <w:highlight w:val="none"/>
          <w:lang w:val="en-US" w:eastAsia="zh-CN"/>
        </w:rPr>
        <w:t>网孔格板，</w:t>
      </w:r>
      <w:r>
        <w:rPr>
          <w:rFonts w:hint="default" w:ascii="Times New Roman" w:hAnsi="Times New Roman" w:cs="Times New Roman"/>
          <w:sz w:val="28"/>
          <w:szCs w:val="20"/>
          <w:highlight w:val="none"/>
          <w:lang w:val="en-US" w:eastAsia="zh-CN"/>
        </w:rPr>
        <w:t>5</w:t>
      </w:r>
      <w:r>
        <w:rPr>
          <w:rFonts w:hint="eastAsia" w:ascii="Times New Roman" w:hAnsi="Times New Roman" w:cs="Times New Roman"/>
          <w:sz w:val="28"/>
          <w:szCs w:val="20"/>
          <w:highlight w:val="none"/>
          <w:lang w:val="en-US" w:eastAsia="zh-CN"/>
        </w:rPr>
        <w:t>相变材料（</w:t>
      </w:r>
      <w:r>
        <w:rPr>
          <w:rFonts w:hint="default" w:ascii="Times New Roman" w:hAnsi="Times New Roman" w:cs="Times New Roman"/>
          <w:sz w:val="28"/>
          <w:szCs w:val="20"/>
          <w:highlight w:val="none"/>
          <w:lang w:val="en-US" w:eastAsia="zh-CN"/>
        </w:rPr>
        <w:t>PCM</w:t>
      </w:r>
      <w:r>
        <w:rPr>
          <w:rFonts w:hint="eastAsia" w:ascii="Times New Roman" w:hAnsi="Times New Roman" w:cs="Times New Roman"/>
          <w:sz w:val="28"/>
          <w:szCs w:val="20"/>
          <w:highlight w:val="none"/>
          <w:lang w:val="en-US" w:eastAsia="zh-CN"/>
        </w:rPr>
        <w:t>）蓄冷剂，</w:t>
      </w:r>
      <w:r>
        <w:rPr>
          <w:rFonts w:hint="default" w:ascii="Times New Roman" w:hAnsi="Times New Roman" w:cs="Times New Roman"/>
          <w:sz w:val="28"/>
          <w:szCs w:val="20"/>
          <w:highlight w:val="none"/>
          <w:lang w:val="en-US" w:eastAsia="zh-CN"/>
        </w:rPr>
        <w:t>6</w:t>
      </w:r>
      <w:r>
        <w:rPr>
          <w:rFonts w:hint="eastAsia" w:ascii="Times New Roman" w:hAnsi="Times New Roman" w:cs="Times New Roman"/>
          <w:sz w:val="28"/>
          <w:szCs w:val="20"/>
          <w:highlight w:val="none"/>
          <w:lang w:val="en-US" w:eastAsia="zh-CN"/>
        </w:rPr>
        <w:t>箱盖)</w:t>
      </w:r>
    </w:p>
    <w:p w14:paraId="18737FC8">
      <w:pPr>
        <w:ind w:left="0" w:leftChars="0" w:firstLine="0" w:firstLineChars="0"/>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（2）结果与讨论</w:t>
      </w:r>
    </w:p>
    <w:p w14:paraId="2C0C10AD">
      <w:pPr>
        <w:ind w:left="0" w:leftChars="0" w:firstLine="0" w:firstLineChars="0"/>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（2.1）包装内部气体成分、温度和相对湿度的动态变化</w:t>
      </w:r>
    </w:p>
    <w:p w14:paraId="3738910E">
      <w:pP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包装内部的气体成分取决于初始充入的气体、包装的透气性以及草莓的呼吸作用。草莓在收获后仍然呼吸产生二氧化碳和消耗氧气。因此，包装内部的气体组分总是处于动态变化的状态，其中</w:t>
      </w:r>
      <w:r>
        <w:rPr>
          <w:rFonts w:hint="default" w:ascii="Times New Roman" w:hAnsi="Times New Roman" w:cs="Times New Roman"/>
          <w:sz w:val="28"/>
          <w:szCs w:val="20"/>
          <w:highlight w:val="none"/>
          <w:lang w:val="en-US" w:eastAsia="zh-CN"/>
        </w:rPr>
        <w:t>O2</w:t>
      </w:r>
      <w:r>
        <w:rPr>
          <w:rFonts w:hint="eastAsia" w:ascii="Times New Roman" w:hAnsi="Times New Roman" w:cs="Times New Roman"/>
          <w:sz w:val="28"/>
          <w:szCs w:val="20"/>
          <w:highlight w:val="none"/>
          <w:lang w:val="en-US" w:eastAsia="zh-CN"/>
        </w:rPr>
        <w:t>浓度降低而</w:t>
      </w:r>
      <w:r>
        <w:rPr>
          <w:rFonts w:hint="default" w:ascii="Times New Roman" w:hAnsi="Times New Roman" w:cs="Times New Roman"/>
          <w:sz w:val="28"/>
          <w:szCs w:val="20"/>
          <w:highlight w:val="none"/>
          <w:lang w:val="en-US" w:eastAsia="zh-CN"/>
        </w:rPr>
        <w:t>CO2</w:t>
      </w:r>
      <w:r>
        <w:rPr>
          <w:rFonts w:hint="eastAsia" w:ascii="Times New Roman" w:hAnsi="Times New Roman" w:cs="Times New Roman"/>
          <w:sz w:val="28"/>
          <w:szCs w:val="20"/>
          <w:highlight w:val="none"/>
          <w:lang w:val="en-US" w:eastAsia="zh-CN"/>
        </w:rPr>
        <w:t>浓度升高。</w:t>
      </w:r>
    </w:p>
    <w:p w14:paraId="0B6F3603">
      <w:pPr>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正如预期，在</w:t>
      </w:r>
      <w:r>
        <w:rPr>
          <w:rFonts w:hint="default" w:ascii="Times New Roman" w:hAnsi="Times New Roman" w:cs="Times New Roman"/>
          <w:sz w:val="28"/>
          <w:szCs w:val="20"/>
          <w:highlight w:val="none"/>
          <w:lang w:val="en-US" w:eastAsia="zh-CN"/>
        </w:rPr>
        <w:t>10°C</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的贮藏期间，</w:t>
      </w:r>
      <w:r>
        <w:rPr>
          <w:rFonts w:hint="default" w:ascii="Times New Roman" w:hAnsi="Times New Roman" w:cs="Times New Roman"/>
          <w:sz w:val="28"/>
          <w:szCs w:val="20"/>
          <w:highlight w:val="none"/>
          <w:lang w:val="en-US" w:eastAsia="zh-CN"/>
        </w:rPr>
        <w:t>O2</w:t>
      </w:r>
      <w:r>
        <w:rPr>
          <w:rFonts w:hint="eastAsia" w:ascii="Times New Roman" w:hAnsi="Times New Roman" w:cs="Times New Roman"/>
          <w:sz w:val="28"/>
          <w:szCs w:val="20"/>
          <w:highlight w:val="none"/>
          <w:lang w:val="en-US" w:eastAsia="zh-CN"/>
        </w:rPr>
        <w:t>浓度降低，而</w:t>
      </w:r>
      <w:r>
        <w:rPr>
          <w:rFonts w:hint="default" w:ascii="Times New Roman" w:hAnsi="Times New Roman" w:cs="Times New Roman"/>
          <w:sz w:val="28"/>
          <w:szCs w:val="20"/>
          <w:highlight w:val="none"/>
          <w:lang w:val="en-US" w:eastAsia="zh-CN"/>
        </w:rPr>
        <w:t>CO2</w:t>
      </w:r>
      <w:r>
        <w:rPr>
          <w:rFonts w:hint="eastAsia" w:ascii="Times New Roman" w:hAnsi="Times New Roman" w:cs="Times New Roman"/>
          <w:sz w:val="28"/>
          <w:szCs w:val="20"/>
          <w:highlight w:val="none"/>
          <w:lang w:val="en-US" w:eastAsia="zh-CN"/>
        </w:rPr>
        <w:t>浓度升高。有薄膜袋的包装箱（包装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）中的</w:t>
      </w:r>
      <w:r>
        <w:rPr>
          <w:rFonts w:hint="default" w:ascii="Times New Roman" w:hAnsi="Times New Roman" w:cs="Times New Roman"/>
          <w:sz w:val="28"/>
          <w:szCs w:val="20"/>
          <w:highlight w:val="none"/>
          <w:lang w:val="en-US" w:eastAsia="zh-CN"/>
        </w:rPr>
        <w:t>O2</w:t>
      </w:r>
      <w:r>
        <w:rPr>
          <w:rFonts w:hint="eastAsia" w:ascii="Times New Roman" w:hAnsi="Times New Roman" w:cs="Times New Roman"/>
          <w:sz w:val="28"/>
          <w:szCs w:val="20"/>
          <w:highlight w:val="none"/>
          <w:lang w:val="en-US" w:eastAsia="zh-CN"/>
        </w:rPr>
        <w:t>浓度急剧下降，分别在</w:t>
      </w:r>
      <w:r>
        <w:rPr>
          <w:rFonts w:hint="default" w:ascii="Times New Roman" w:hAnsi="Times New Roman" w:cs="Times New Roman"/>
          <w:sz w:val="28"/>
          <w:szCs w:val="20"/>
          <w:highlight w:val="none"/>
          <w:lang w:val="en-US" w:eastAsia="zh-CN"/>
        </w:rPr>
        <w:t>10°C</w:t>
      </w:r>
      <w:r>
        <w:rPr>
          <w:rFonts w:hint="eastAsia" w:ascii="Times New Roman" w:hAnsi="Times New Roman" w:cs="Times New Roman"/>
          <w:sz w:val="28"/>
          <w:szCs w:val="20"/>
          <w:highlight w:val="none"/>
          <w:lang w:val="en-US" w:eastAsia="zh-CN"/>
        </w:rPr>
        <w:t>贮藏第</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降到</w:t>
      </w:r>
      <w:r>
        <w:rPr>
          <w:rFonts w:hint="default" w:ascii="Times New Roman" w:hAnsi="Times New Roman" w:cs="Times New Roman"/>
          <w:sz w:val="28"/>
          <w:szCs w:val="20"/>
          <w:highlight w:val="none"/>
          <w:lang w:val="en-US" w:eastAsia="zh-CN"/>
        </w:rPr>
        <w:t>1.25%</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贮藏第</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降到</w:t>
      </w:r>
      <w:r>
        <w:rPr>
          <w:rFonts w:hint="default" w:ascii="Times New Roman" w:hAnsi="Times New Roman" w:cs="Times New Roman"/>
          <w:sz w:val="28"/>
          <w:szCs w:val="20"/>
          <w:highlight w:val="none"/>
          <w:lang w:val="en-US" w:eastAsia="zh-CN"/>
        </w:rPr>
        <w:t>2.07%</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CO2</w:t>
      </w:r>
      <w:r>
        <w:rPr>
          <w:rFonts w:hint="eastAsia" w:ascii="Times New Roman" w:hAnsi="Times New Roman" w:cs="Times New Roman"/>
          <w:sz w:val="28"/>
          <w:szCs w:val="20"/>
          <w:highlight w:val="none"/>
          <w:lang w:val="en-US" w:eastAsia="zh-CN"/>
        </w:rPr>
        <w:t>浓度则分别上升至</w:t>
      </w:r>
      <w:r>
        <w:rPr>
          <w:rFonts w:hint="default" w:ascii="Times New Roman" w:hAnsi="Times New Roman" w:cs="Times New Roman"/>
          <w:sz w:val="28"/>
          <w:szCs w:val="20"/>
          <w:highlight w:val="none"/>
          <w:lang w:val="en-US" w:eastAsia="zh-CN"/>
        </w:rPr>
        <w:t>8.9%</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9.3%</w:t>
      </w:r>
      <w:r>
        <w:rPr>
          <w:rFonts w:hint="eastAsia" w:ascii="Times New Roman" w:hAnsi="Times New Roman" w:cs="Times New Roman"/>
          <w:sz w:val="28"/>
          <w:szCs w:val="20"/>
          <w:highlight w:val="none"/>
          <w:lang w:val="en-US" w:eastAsia="zh-CN"/>
        </w:rPr>
        <w:t>。相比之下，没有薄膜袋的</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）中的气体成分在贮藏期间仅显示出细微的变化，</w:t>
      </w:r>
      <w:r>
        <w:rPr>
          <w:rFonts w:hint="default" w:ascii="Times New Roman" w:hAnsi="Times New Roman" w:cs="Times New Roman"/>
          <w:sz w:val="28"/>
          <w:szCs w:val="20"/>
          <w:highlight w:val="none"/>
          <w:lang w:val="en-US" w:eastAsia="zh-CN"/>
        </w:rPr>
        <w:t>O2</w:t>
      </w:r>
      <w:r>
        <w:rPr>
          <w:rFonts w:hint="eastAsia" w:ascii="Times New Roman" w:hAnsi="Times New Roman" w:cs="Times New Roman"/>
          <w:sz w:val="28"/>
          <w:szCs w:val="20"/>
          <w:highlight w:val="none"/>
          <w:lang w:val="en-US" w:eastAsia="zh-CN"/>
        </w:rPr>
        <w:t>浓度分别在</w:t>
      </w:r>
      <w:r>
        <w:rPr>
          <w:rFonts w:hint="default" w:ascii="Times New Roman" w:hAnsi="Times New Roman" w:cs="Times New Roman"/>
          <w:sz w:val="28"/>
          <w:szCs w:val="20"/>
          <w:highlight w:val="none"/>
          <w:lang w:val="en-US" w:eastAsia="zh-CN"/>
        </w:rPr>
        <w:t>10°C</w:t>
      </w:r>
      <w:r>
        <w:rPr>
          <w:rFonts w:hint="eastAsia" w:ascii="Times New Roman" w:hAnsi="Times New Roman" w:cs="Times New Roman"/>
          <w:sz w:val="28"/>
          <w:szCs w:val="20"/>
          <w:highlight w:val="none"/>
          <w:lang w:val="en-US" w:eastAsia="zh-CN"/>
        </w:rPr>
        <w:t>贮藏第</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后降至</w:t>
      </w:r>
      <w:r>
        <w:rPr>
          <w:rFonts w:hint="default" w:ascii="Times New Roman" w:hAnsi="Times New Roman" w:cs="Times New Roman"/>
          <w:sz w:val="28"/>
          <w:szCs w:val="20"/>
          <w:highlight w:val="none"/>
          <w:lang w:val="en-US" w:eastAsia="zh-CN"/>
        </w:rPr>
        <w:t>17.0%</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贮藏第</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后降至</w:t>
      </w:r>
      <w:r>
        <w:rPr>
          <w:rFonts w:hint="default" w:ascii="Times New Roman" w:hAnsi="Times New Roman" w:cs="Times New Roman"/>
          <w:sz w:val="28"/>
          <w:szCs w:val="20"/>
          <w:highlight w:val="none"/>
          <w:lang w:val="en-US" w:eastAsia="zh-CN"/>
        </w:rPr>
        <w:t>18.5%</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CO2</w:t>
      </w:r>
      <w:r>
        <w:rPr>
          <w:rFonts w:hint="eastAsia" w:ascii="Times New Roman" w:hAnsi="Times New Roman" w:cs="Times New Roman"/>
          <w:sz w:val="28"/>
          <w:szCs w:val="20"/>
          <w:highlight w:val="none"/>
          <w:lang w:val="en-US" w:eastAsia="zh-CN"/>
        </w:rPr>
        <w:t>浓度则分别上升至</w:t>
      </w:r>
      <w:r>
        <w:rPr>
          <w:rFonts w:hint="default" w:ascii="Times New Roman" w:hAnsi="Times New Roman" w:cs="Times New Roman"/>
          <w:sz w:val="28"/>
          <w:szCs w:val="20"/>
          <w:highlight w:val="none"/>
          <w:lang w:val="en-US" w:eastAsia="zh-CN"/>
        </w:rPr>
        <w:t>2.9%</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1.3%</w:t>
      </w:r>
      <w:r>
        <w:rPr>
          <w:rFonts w:hint="eastAsia" w:ascii="Times New Roman" w:hAnsi="Times New Roman" w:cs="Times New Roman"/>
          <w:sz w:val="28"/>
          <w:szCs w:val="20"/>
          <w:highlight w:val="none"/>
          <w:lang w:val="en-US" w:eastAsia="zh-CN"/>
        </w:rPr>
        <w:t>。包装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之间气体水平差异实际上是由不同的初始气体浓度、聚乙烯薄膜和</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箱的透气性以及果实呼吸强度等差异造成的。实际上，包装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作为主动</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（初始为低氧），而包装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作为被动</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（初始为</w:t>
      </w:r>
      <w:r>
        <w:rPr>
          <w:rFonts w:hint="default" w:ascii="Times New Roman" w:hAnsi="Times New Roman" w:cs="Times New Roman"/>
          <w:sz w:val="28"/>
          <w:szCs w:val="20"/>
          <w:highlight w:val="none"/>
          <w:lang w:val="en-US" w:eastAsia="zh-CN"/>
        </w:rPr>
        <w:t>21%O2</w:t>
      </w:r>
      <w:r>
        <w:rPr>
          <w:rFonts w:hint="eastAsia" w:ascii="Times New Roman" w:hAnsi="Times New Roman" w:cs="Times New Roman"/>
          <w:sz w:val="28"/>
          <w:szCs w:val="20"/>
          <w:highlight w:val="none"/>
          <w:lang w:val="en-US" w:eastAsia="zh-CN"/>
        </w:rPr>
        <w:t>）。在贮藏前期</w:t>
      </w:r>
      <w:r>
        <w:rPr>
          <w:rFonts w:hint="default" w:ascii="Times New Roman" w:hAnsi="Times New Roman" w:cs="Times New Roman"/>
          <w:sz w:val="28"/>
          <w:szCs w:val="20"/>
          <w:highlight w:val="none"/>
          <w:lang w:val="en-US" w:eastAsia="zh-CN"/>
        </w:rPr>
        <w:t>10h</w:t>
      </w:r>
      <w:r>
        <w:rPr>
          <w:rFonts w:hint="eastAsia" w:ascii="Times New Roman" w:hAnsi="Times New Roman" w:cs="Times New Roman"/>
          <w:sz w:val="28"/>
          <w:szCs w:val="20"/>
          <w:highlight w:val="none"/>
          <w:lang w:val="en-US" w:eastAsia="zh-CN"/>
        </w:rPr>
        <w:t>温度快速下降，之后分别保持低温环境约</w:t>
      </w:r>
      <w:r>
        <w:rPr>
          <w:rFonts w:hint="default" w:ascii="Times New Roman" w:hAnsi="Times New Roman" w:cs="Times New Roman"/>
          <w:sz w:val="28"/>
          <w:szCs w:val="20"/>
          <w:highlight w:val="none"/>
          <w:lang w:val="en-US" w:eastAsia="zh-CN"/>
        </w:rPr>
        <w:t>3d</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℃外温，）和</w:t>
      </w:r>
      <w:r>
        <w:rPr>
          <w:rFonts w:hint="default" w:ascii="Times New Roman" w:hAnsi="Times New Roman" w:cs="Times New Roman"/>
          <w:sz w:val="28"/>
          <w:szCs w:val="20"/>
          <w:highlight w:val="none"/>
          <w:lang w:val="en-US" w:eastAsia="zh-CN"/>
        </w:rPr>
        <w:t>1.5d</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℃外温，）。当环境温度为</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℃时，包装箱内最低温度分别为</w:t>
      </w:r>
      <w:r>
        <w:rPr>
          <w:rFonts w:hint="default" w:ascii="Times New Roman" w:hAnsi="Times New Roman" w:cs="Times New Roman"/>
          <w:sz w:val="28"/>
          <w:szCs w:val="20"/>
          <w:highlight w:val="none"/>
          <w:lang w:val="en-US" w:eastAsia="zh-CN"/>
        </w:rPr>
        <w:t>3</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6</w:t>
      </w:r>
      <w:r>
        <w:rPr>
          <w:rFonts w:hint="eastAsia" w:ascii="Times New Roman" w:hAnsi="Times New Roman" w:cs="Times New Roman"/>
          <w:sz w:val="28"/>
          <w:szCs w:val="20"/>
          <w:highlight w:val="none"/>
          <w:lang w:val="en-US" w:eastAsia="zh-CN"/>
        </w:rPr>
        <w:t>℃。因此，在绝缘</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箱的保护下，蓄冷剂能够有效地冷却包装箱内的环境。</w:t>
      </w:r>
    </w:p>
    <w:p w14:paraId="310BFA7E">
      <w:pPr>
        <w:ind w:left="0" w:leftChars="0" w:firstLine="0" w:firstLineChars="0"/>
        <w:jc w:val="center"/>
      </w:pPr>
      <w:r>
        <w:drawing>
          <wp:inline distT="0" distB="0" distL="114300" distR="114300">
            <wp:extent cx="3943985" cy="4949825"/>
            <wp:effectExtent l="0" t="0" r="8890" b="3175"/>
            <wp:docPr id="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1"/>
                    </pic:cNvPicPr>
                  </pic:nvPicPr>
                  <pic:blipFill>
                    <a:blip r:embed="rId18"/>
                    <a:stretch>
                      <a:fillRect/>
                    </a:stretch>
                  </pic:blipFill>
                  <pic:spPr>
                    <a:xfrm>
                      <a:off x="0" y="0"/>
                      <a:ext cx="3943985" cy="4949825"/>
                    </a:xfrm>
                    <a:prstGeom prst="rect">
                      <a:avLst/>
                    </a:prstGeom>
                    <a:noFill/>
                    <a:ln>
                      <a:noFill/>
                    </a:ln>
                  </pic:spPr>
                </pic:pic>
              </a:graphicData>
            </a:graphic>
          </wp:inline>
        </w:drawing>
      </w:r>
    </w:p>
    <w:p w14:paraId="244B4F23">
      <w:pPr>
        <w:jc w:val="both"/>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草莓贮藏过程中包装内部的氧气和二氧化碳浓度以及相对湿度的动态变化(包装</w:t>
      </w:r>
      <w:r>
        <w:rPr>
          <w:rFonts w:hint="default" w:ascii="Times New Roman" w:hAnsi="Times New Roman" w:cs="Times New Roman"/>
          <w:sz w:val="28"/>
          <w:szCs w:val="20"/>
          <w:highlight w:val="none"/>
          <w:lang w:val="en-US" w:eastAsia="zh-CN"/>
        </w:rPr>
        <w:t>A–MAP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仅蓄冷包装)</w:t>
      </w:r>
    </w:p>
    <w:p w14:paraId="1DFE627B">
      <w:pPr>
        <w:ind w:left="0" w:leftChars="0" w:firstLine="0" w:firstLineChars="0"/>
        <w:jc w:val="center"/>
      </w:pPr>
    </w:p>
    <w:p w14:paraId="414E76CD">
      <w:pPr>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由图可以看出，无论贮藏温度是</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℃还是</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℃，所有包装箱内的相对湿度都会迅速增加，分别在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℃贮藏约</w:t>
      </w:r>
      <w:r>
        <w:rPr>
          <w:rFonts w:hint="default" w:ascii="Times New Roman" w:hAnsi="Times New Roman" w:cs="Times New Roman"/>
          <w:sz w:val="28"/>
          <w:szCs w:val="20"/>
          <w:highlight w:val="none"/>
          <w:lang w:val="en-US" w:eastAsia="zh-CN"/>
        </w:rPr>
        <w:t>2.5d</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℃贮藏约</w:t>
      </w:r>
      <w:r>
        <w:rPr>
          <w:rFonts w:hint="default" w:ascii="Times New Roman" w:hAnsi="Times New Roman" w:cs="Times New Roman"/>
          <w:sz w:val="28"/>
          <w:szCs w:val="20"/>
          <w:highlight w:val="none"/>
          <w:lang w:val="en-US" w:eastAsia="zh-CN"/>
        </w:rPr>
        <w:t>1d</w:t>
      </w:r>
      <w:r>
        <w:rPr>
          <w:rFonts w:hint="eastAsia" w:ascii="Times New Roman" w:hAnsi="Times New Roman" w:cs="Times New Roman"/>
          <w:sz w:val="28"/>
          <w:szCs w:val="20"/>
          <w:highlight w:val="none"/>
          <w:lang w:val="en-US" w:eastAsia="zh-CN"/>
        </w:rPr>
        <w:t>后达到饱和，而在贮藏期间聚乙烯薄膜袋内（包装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）的相对湿度始终低于</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）。相对湿度的增加可以归因于草莓水分蒸发和温度变化。在贮藏开始阶段，温度快速下降，导致包装内空气容纳水汽的能力降低，进而引起相对湿度的快速增加。相比于包装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中的相对湿度较低，可能是因为聚乙烯薄膜的水蒸气渗透性高于</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箱。因为</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是非渗透性和疏水性的，并且具有闭孔结构。</w:t>
      </w:r>
    </w:p>
    <w:p w14:paraId="1BB1155A">
      <w:pPr>
        <w:ind w:left="0" w:leftChars="0" w:firstLine="0" w:firstLineChars="0"/>
        <w:jc w:val="left"/>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果实失重率和硬度变化</w:t>
      </w:r>
    </w:p>
    <w:p w14:paraId="34D2E387">
      <w:pPr>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草莓果实表皮很薄，水分易快速蒸腾，从而导致失重和干枯皱缩。随着在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℃下贮藏时间的增加，草莓的失重率持续上升。而经过包装的草莓失重率（包装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）显著低于直接裸露在空气中的草莓失重率（对照组）。引起失重的主要原因是果实的蒸腾脱水，可以通过提高环境相对湿度来缓解。</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箱和薄膜袋可以最大程度地创建具有高湿度的密闭空间，从而减少草莓与周围空气的接触，降低果实表面的蒸腾作用。无论贮藏温度是</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℃还是</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）处理的的果实失重率始终最低。该结果表明，与未包装的草莓相比，包装的草莓可以保持其重量，特别是</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）减少草莓重量损失的效果最显著，这和此前研究的结果相符合。</w:t>
      </w:r>
    </w:p>
    <w:p w14:paraId="08070DBE">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质地是与草莓新鲜度和品质相关的重要指标，通常用硬度来描述。硬度是果实达到给定形变所需的力。在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℃贮藏中，所有草莓果实硬度均持续下降。经分析，硬度与失重呈现负相关（</w:t>
      </w:r>
      <w:r>
        <w:rPr>
          <w:rFonts w:hint="default" w:ascii="Times New Roman" w:hAnsi="Times New Roman" w:cs="Times New Roman"/>
          <w:sz w:val="28"/>
          <w:szCs w:val="20"/>
          <w:highlight w:val="none"/>
          <w:lang w:val="en-US" w:eastAsia="zh-CN"/>
        </w:rPr>
        <w:t>10°C</w:t>
      </w:r>
      <w:r>
        <w:rPr>
          <w:rFonts w:hint="eastAsia" w:ascii="Times New Roman" w:hAnsi="Times New Roman" w:cs="Times New Roman"/>
          <w:sz w:val="28"/>
          <w:szCs w:val="20"/>
          <w:highlight w:val="none"/>
          <w:lang w:val="en-US" w:eastAsia="zh-CN"/>
        </w:rPr>
        <w:t>中</w:t>
      </w:r>
      <w:r>
        <w:rPr>
          <w:rFonts w:hint="default" w:ascii="Times New Roman" w:hAnsi="Times New Roman" w:cs="Times New Roman"/>
          <w:sz w:val="28"/>
          <w:szCs w:val="20"/>
          <w:highlight w:val="none"/>
          <w:lang w:val="en-US" w:eastAsia="zh-CN"/>
        </w:rPr>
        <w:t>R=-0.870</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中</w:t>
      </w:r>
      <w:r>
        <w:rPr>
          <w:rFonts w:hint="default" w:ascii="Times New Roman" w:hAnsi="Times New Roman" w:cs="Times New Roman"/>
          <w:sz w:val="28"/>
          <w:szCs w:val="20"/>
          <w:highlight w:val="none"/>
          <w:lang w:val="en-US" w:eastAsia="zh-CN"/>
        </w:rPr>
        <w:t>R=-0.908</w:t>
      </w:r>
      <w:r>
        <w:rPr>
          <w:rFonts w:hint="eastAsia" w:ascii="Times New Roman" w:hAnsi="Times New Roman" w:cs="Times New Roman"/>
          <w:sz w:val="28"/>
          <w:szCs w:val="20"/>
          <w:highlight w:val="none"/>
          <w:lang w:val="en-US" w:eastAsia="zh-CN"/>
        </w:rPr>
        <w:t>），这可能是因为硬度降低和水分蒸发导致的果实内部蒸汽压降低密切相关。另外，细胞壁多糖（纤维素、半纤维素和果胶等）的降解也有助于果实的软化。为了保持果实硬度，最有效的包装还是</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）的组合，尤其是在</w:t>
      </w:r>
      <w:r>
        <w:rPr>
          <w:rFonts w:hint="default" w:ascii="Times New Roman" w:hAnsi="Times New Roman" w:cs="Times New Roman"/>
          <w:sz w:val="28"/>
          <w:szCs w:val="20"/>
          <w:highlight w:val="none"/>
          <w:lang w:val="en-US" w:eastAsia="zh-CN"/>
        </w:rPr>
        <w:t>12</w:t>
      </w:r>
      <w:r>
        <w:rPr>
          <w:rFonts w:hint="eastAsia" w:ascii="Times New Roman" w:hAnsi="Times New Roman" w:cs="Times New Roman"/>
          <w:sz w:val="28"/>
          <w:szCs w:val="20"/>
          <w:highlight w:val="none"/>
          <w:lang w:val="en-US" w:eastAsia="zh-CN"/>
        </w:rPr>
        <w:t>月收获季节的效果更为突出。</w:t>
      </w:r>
    </w:p>
    <w:p w14:paraId="39984540">
      <w:pPr>
        <w:keepNext w:val="0"/>
        <w:keepLines w:val="0"/>
        <w:widowControl/>
        <w:suppressLineNumbers w:val="0"/>
        <w:ind w:left="0" w:leftChars="0" w:firstLine="0" w:firstLineChars="0"/>
        <w:jc w:val="center"/>
      </w:pPr>
      <w:r>
        <w:drawing>
          <wp:inline distT="0" distB="0" distL="114300" distR="114300">
            <wp:extent cx="3879850" cy="3346450"/>
            <wp:effectExtent l="0" t="0" r="6350" b="6350"/>
            <wp:docPr id="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pic:cNvPicPr>
                      <a:picLocks noChangeAspect="1"/>
                    </pic:cNvPicPr>
                  </pic:nvPicPr>
                  <pic:blipFill>
                    <a:blip r:embed="rId19"/>
                    <a:stretch>
                      <a:fillRect/>
                    </a:stretch>
                  </pic:blipFill>
                  <pic:spPr>
                    <a:xfrm>
                      <a:off x="0" y="0"/>
                      <a:ext cx="3879850" cy="3346450"/>
                    </a:xfrm>
                    <a:prstGeom prst="rect">
                      <a:avLst/>
                    </a:prstGeom>
                    <a:noFill/>
                    <a:ln>
                      <a:noFill/>
                    </a:ln>
                  </pic:spPr>
                </pic:pic>
              </a:graphicData>
            </a:graphic>
          </wp:inline>
        </w:drawing>
      </w:r>
    </w:p>
    <w:p w14:paraId="2CEEC05D">
      <w:pPr>
        <w:ind w:left="0" w:leftChars="0" w:firstLine="560" w:firstLineChars="200"/>
        <w:jc w:val="cente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草莓果实贮藏过程的失重率和硬度(包装</w:t>
      </w:r>
      <w:r>
        <w:rPr>
          <w:rFonts w:hint="default" w:ascii="Times New Roman" w:hAnsi="Times New Roman" w:cs="Times New Roman"/>
          <w:sz w:val="28"/>
          <w:szCs w:val="20"/>
          <w:highlight w:val="none"/>
          <w:lang w:val="en-US" w:eastAsia="zh-CN"/>
        </w:rPr>
        <w:t>A–MAP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仅蓄冷包装；对照</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裸露在空气中)</w:t>
      </w:r>
    </w:p>
    <w:p w14:paraId="08E65DFC">
      <w:pPr>
        <w:ind w:left="0" w:leftChars="0" w:firstLine="0" w:firstLineChars="0"/>
        <w:jc w:val="left"/>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（2.2）果实可溶性固形物和色泽变化</w:t>
      </w:r>
    </w:p>
    <w:p w14:paraId="395337DA">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可溶性固形物（</w:t>
      </w:r>
      <w:r>
        <w:rPr>
          <w:rFonts w:hint="default" w:ascii="Times New Roman" w:hAnsi="Times New Roman" w:cs="Times New Roman"/>
          <w:sz w:val="28"/>
          <w:szCs w:val="20"/>
          <w:highlight w:val="none"/>
          <w:lang w:val="en-US" w:eastAsia="zh-CN"/>
        </w:rPr>
        <w:t>TSS</w:t>
      </w:r>
      <w:r>
        <w:rPr>
          <w:rFonts w:hint="eastAsia" w:ascii="Times New Roman" w:hAnsi="Times New Roman" w:cs="Times New Roman"/>
          <w:sz w:val="28"/>
          <w:szCs w:val="20"/>
          <w:highlight w:val="none"/>
          <w:lang w:val="en-US" w:eastAsia="zh-CN"/>
        </w:rPr>
        <w:t>）主要包括糖、酸等与草莓的风味密切相关的物质，是衡量草莓食用品质的重要指标之一，能直接反应草莓成熟度和衰老程度。所有包装处理的草莓果实在两次试验中都随着贮藏期的延长而显示出相似的</w:t>
      </w:r>
      <w:r>
        <w:rPr>
          <w:rFonts w:hint="default" w:ascii="Times New Roman" w:hAnsi="Times New Roman" w:cs="Times New Roman"/>
          <w:sz w:val="28"/>
          <w:szCs w:val="20"/>
          <w:highlight w:val="none"/>
          <w:lang w:val="en-US" w:eastAsia="zh-CN"/>
        </w:rPr>
        <w:t>TSS</w:t>
      </w:r>
      <w:r>
        <w:rPr>
          <w:rFonts w:hint="eastAsia" w:ascii="Times New Roman" w:hAnsi="Times New Roman" w:cs="Times New Roman"/>
          <w:sz w:val="28"/>
          <w:szCs w:val="20"/>
          <w:highlight w:val="none"/>
          <w:lang w:val="en-US" w:eastAsia="zh-CN"/>
        </w:rPr>
        <w:t>含量下降趋势。</w:t>
      </w:r>
      <w:r>
        <w:rPr>
          <w:rFonts w:hint="default" w:ascii="Times New Roman" w:hAnsi="Times New Roman" w:cs="Times New Roman"/>
          <w:sz w:val="28"/>
          <w:szCs w:val="20"/>
          <w:highlight w:val="none"/>
          <w:lang w:val="en-US" w:eastAsia="zh-CN"/>
        </w:rPr>
        <w:t>TSS</w:t>
      </w:r>
      <w:r>
        <w:rPr>
          <w:rFonts w:hint="eastAsia" w:ascii="Times New Roman" w:hAnsi="Times New Roman" w:cs="Times New Roman"/>
          <w:sz w:val="28"/>
          <w:szCs w:val="20"/>
          <w:highlight w:val="none"/>
          <w:lang w:val="en-US" w:eastAsia="zh-CN"/>
        </w:rPr>
        <w:t>的下降是因为草莓内的糖、酸等营养物质的水解，而这些物质是维持草莓采后生理和呼吸消耗所必需的营养物质。与其他包装相比，包装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有效地保持了更高的</w:t>
      </w:r>
      <w:r>
        <w:rPr>
          <w:rFonts w:hint="default" w:ascii="Times New Roman" w:hAnsi="Times New Roman" w:cs="Times New Roman"/>
          <w:sz w:val="28"/>
          <w:szCs w:val="20"/>
          <w:highlight w:val="none"/>
          <w:lang w:val="en-US" w:eastAsia="zh-CN"/>
        </w:rPr>
        <w:t>TSS</w:t>
      </w:r>
      <w:r>
        <w:rPr>
          <w:rFonts w:hint="eastAsia" w:ascii="Times New Roman" w:hAnsi="Times New Roman" w:cs="Times New Roman"/>
          <w:sz w:val="28"/>
          <w:szCs w:val="20"/>
          <w:highlight w:val="none"/>
          <w:lang w:val="en-US" w:eastAsia="zh-CN"/>
        </w:rPr>
        <w:t>值，尤其是在</w:t>
      </w:r>
      <w:r>
        <w:rPr>
          <w:rFonts w:hint="default" w:ascii="Times New Roman" w:hAnsi="Times New Roman" w:cs="Times New Roman"/>
          <w:sz w:val="28"/>
          <w:szCs w:val="20"/>
          <w:highlight w:val="none"/>
          <w:lang w:val="en-US" w:eastAsia="zh-CN"/>
        </w:rPr>
        <w:t>10°C</w:t>
      </w:r>
      <w:r>
        <w:rPr>
          <w:rFonts w:hint="eastAsia" w:ascii="Times New Roman" w:hAnsi="Times New Roman" w:cs="Times New Roman"/>
          <w:sz w:val="28"/>
          <w:szCs w:val="20"/>
          <w:highlight w:val="none"/>
          <w:lang w:val="en-US" w:eastAsia="zh-CN"/>
        </w:rPr>
        <w:t>贮藏。这表明</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结合蓄冷包装可以显著减少</w:t>
      </w:r>
      <w:r>
        <w:rPr>
          <w:rFonts w:hint="default" w:ascii="Times New Roman" w:hAnsi="Times New Roman" w:cs="Times New Roman"/>
          <w:sz w:val="28"/>
          <w:szCs w:val="20"/>
          <w:highlight w:val="none"/>
          <w:lang w:val="en-US" w:eastAsia="zh-CN"/>
        </w:rPr>
        <w:t>TSS</w:t>
      </w:r>
      <w:r>
        <w:rPr>
          <w:rFonts w:hint="eastAsia" w:ascii="Times New Roman" w:hAnsi="Times New Roman" w:cs="Times New Roman"/>
          <w:sz w:val="28"/>
          <w:szCs w:val="20"/>
          <w:highlight w:val="none"/>
          <w:lang w:val="en-US" w:eastAsia="zh-CN"/>
        </w:rPr>
        <w:t>的损失，延缓草莓的衰老。</w:t>
      </w:r>
    </w:p>
    <w:p w14:paraId="5EC9CA30">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色泽是水果最直观的视觉属性，直接影响消费者的购买欲望。草莓成熟过程中，体内花青素发生合成和降解，进而引起表面色泽的变化。本研究发现草莓色泽的变化主要与</w:t>
      </w:r>
      <w:r>
        <w:rPr>
          <w:rFonts w:hint="default" w:ascii="Times New Roman" w:hAnsi="Times New Roman" w:cs="Times New Roman"/>
          <w:sz w:val="28"/>
          <w:szCs w:val="20"/>
          <w:highlight w:val="none"/>
          <w:lang w:val="en-US" w:eastAsia="zh-CN"/>
        </w:rPr>
        <w:t>L*</w:t>
      </w:r>
      <w:r>
        <w:rPr>
          <w:rFonts w:hint="eastAsia" w:ascii="Times New Roman" w:hAnsi="Times New Roman" w:cs="Times New Roman"/>
          <w:sz w:val="28"/>
          <w:szCs w:val="20"/>
          <w:highlight w:val="none"/>
          <w:lang w:val="en-US" w:eastAsia="zh-CN"/>
        </w:rPr>
        <w:t>值（亮度）的降低和</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值（红绿色差）的升高有关，具体显示为草莓在贮藏过程中逐渐变为深红色。在三个包装处理中，两次贮藏期间的</w:t>
      </w:r>
      <w:r>
        <w:rPr>
          <w:rFonts w:hint="default" w:ascii="Times New Roman" w:hAnsi="Times New Roman" w:cs="Times New Roman"/>
          <w:sz w:val="28"/>
          <w:szCs w:val="20"/>
          <w:highlight w:val="none"/>
          <w:lang w:val="en-US" w:eastAsia="zh-CN"/>
        </w:rPr>
        <w:t>L*</w:t>
      </w:r>
      <w:r>
        <w:rPr>
          <w:rFonts w:hint="eastAsia" w:ascii="Times New Roman" w:hAnsi="Times New Roman" w:cs="Times New Roman"/>
          <w:sz w:val="28"/>
          <w:szCs w:val="20"/>
          <w:highlight w:val="none"/>
          <w:lang w:val="en-US" w:eastAsia="zh-CN"/>
        </w:rPr>
        <w:t>值均存在显著差异，并且</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结合蓄冷包装能够最好地保持草莓的亮度，而未包装的草莓果实在空气中明显变暗，其</w:t>
      </w:r>
      <w:r>
        <w:rPr>
          <w:rFonts w:hint="default" w:ascii="Times New Roman" w:hAnsi="Times New Roman" w:cs="Times New Roman"/>
          <w:sz w:val="28"/>
          <w:szCs w:val="20"/>
          <w:highlight w:val="none"/>
          <w:lang w:val="en-US" w:eastAsia="zh-CN"/>
        </w:rPr>
        <w:t>L*</w:t>
      </w:r>
      <w:r>
        <w:rPr>
          <w:rFonts w:hint="eastAsia" w:ascii="Times New Roman" w:hAnsi="Times New Roman" w:cs="Times New Roman"/>
          <w:sz w:val="28"/>
          <w:szCs w:val="20"/>
          <w:highlight w:val="none"/>
          <w:lang w:val="en-US" w:eastAsia="zh-CN"/>
        </w:rPr>
        <w:t>值最低。在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℃贮藏温度下，</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值也存在统计学上的显著差异，但在</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贮藏温度下不同包装之间未观察到显著差异。贮存在</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）中的草莓果实始终显示出比其他组果实更低的</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值。该结果表明，</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结合蓄冷包装可以有效地保持草莓的色泽。</w:t>
      </w:r>
    </w:p>
    <w:p w14:paraId="7714F2CC">
      <w:pPr>
        <w:keepNext w:val="0"/>
        <w:keepLines w:val="0"/>
        <w:widowControl/>
        <w:suppressLineNumbers w:val="0"/>
        <w:ind w:left="0" w:leftChars="0" w:firstLine="0" w:firstLineChars="0"/>
        <w:jc w:val="center"/>
      </w:pPr>
      <w:r>
        <w:drawing>
          <wp:inline distT="0" distB="0" distL="114300" distR="114300">
            <wp:extent cx="3759200" cy="3225800"/>
            <wp:effectExtent l="0" t="0" r="3175" b="3175"/>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20"/>
                    <a:stretch>
                      <a:fillRect/>
                    </a:stretch>
                  </pic:blipFill>
                  <pic:spPr>
                    <a:xfrm>
                      <a:off x="0" y="0"/>
                      <a:ext cx="3759200" cy="3225800"/>
                    </a:xfrm>
                    <a:prstGeom prst="rect">
                      <a:avLst/>
                    </a:prstGeom>
                    <a:noFill/>
                    <a:ln>
                      <a:noFill/>
                    </a:ln>
                  </pic:spPr>
                </pic:pic>
              </a:graphicData>
            </a:graphic>
          </wp:inline>
        </w:drawing>
      </w:r>
    </w:p>
    <w:p w14:paraId="48E3B5F7">
      <w:pPr>
        <w:keepNext w:val="0"/>
        <w:keepLines w:val="0"/>
        <w:widowControl/>
        <w:suppressLineNumbers w:val="0"/>
        <w:jc w:val="both"/>
      </w:pPr>
      <w:r>
        <w:drawing>
          <wp:inline distT="0" distB="0" distL="114300" distR="114300">
            <wp:extent cx="3994150" cy="1593850"/>
            <wp:effectExtent l="0" t="0" r="6350" b="635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21"/>
                    <a:stretch>
                      <a:fillRect/>
                    </a:stretch>
                  </pic:blipFill>
                  <pic:spPr>
                    <a:xfrm>
                      <a:off x="0" y="0"/>
                      <a:ext cx="3994150" cy="1593850"/>
                    </a:xfrm>
                    <a:prstGeom prst="rect">
                      <a:avLst/>
                    </a:prstGeom>
                    <a:noFill/>
                    <a:ln>
                      <a:noFill/>
                    </a:ln>
                  </pic:spPr>
                </pic:pic>
              </a:graphicData>
            </a:graphic>
          </wp:inline>
        </w:drawing>
      </w:r>
    </w:p>
    <w:p w14:paraId="251007D2">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草莓果实贮藏过程的可溶性固形物含量和色泽(包装</w:t>
      </w:r>
      <w:r>
        <w:rPr>
          <w:rFonts w:hint="default" w:ascii="Times New Roman" w:hAnsi="Times New Roman" w:cs="Times New Roman"/>
          <w:sz w:val="28"/>
          <w:szCs w:val="20"/>
          <w:highlight w:val="none"/>
          <w:lang w:val="en-US" w:eastAsia="zh-CN"/>
        </w:rPr>
        <w:t>A–MAP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仅蓄冷包装；对照</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裸露在空气中)</w:t>
      </w:r>
    </w:p>
    <w:p w14:paraId="4B6C3CE5">
      <w:pPr>
        <w:ind w:left="0" w:leftChars="0" w:firstLine="0" w:firstLineChars="0"/>
        <w:jc w:val="left"/>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（2.3）果实呼吸强度和相对电导率变化</w:t>
      </w:r>
    </w:p>
    <w:p w14:paraId="733804CB">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呼吸强度是造成新鲜水果采收后损失的主要因素，呼吸强度越高，果实的生理活动越旺盛，越容易衰老。影响水果呼吸强度的主要外部因素是温度和气体成分。无论贮藏温度是</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℃还是</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℃，包装或未包装的水果均显示呼吸强度的持续增加。贮藏在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℃的草莓呼吸强度远低于贮藏在</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℃的草莓。在蓄冷箱内的草莓呼吸强度低于裸露在空气中的对照组，其中</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）的草莓呼吸强度始终保持在较低水平。这说明，低温可以有效降低草莓呼吸强度，结合</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降低效果更为明显。</w:t>
      </w:r>
    </w:p>
    <w:p w14:paraId="52FDF498">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相对电导率（</w:t>
      </w:r>
      <w:r>
        <w:rPr>
          <w:rFonts w:hint="default" w:ascii="Times New Roman" w:hAnsi="Times New Roman" w:cs="Times New Roman"/>
          <w:sz w:val="28"/>
          <w:szCs w:val="20"/>
          <w:highlight w:val="none"/>
          <w:lang w:val="en-US" w:eastAsia="zh-CN"/>
        </w:rPr>
        <w:t>REC</w:t>
      </w:r>
      <w:r>
        <w:rPr>
          <w:rFonts w:hint="eastAsia" w:ascii="Times New Roman" w:hAnsi="Times New Roman" w:cs="Times New Roman"/>
          <w:sz w:val="28"/>
          <w:szCs w:val="20"/>
          <w:highlight w:val="none"/>
          <w:lang w:val="en-US" w:eastAsia="zh-CN"/>
        </w:rPr>
        <w:t>）是评估细胞膜完整性的重要参数。根据细胞膜损伤会导致细胞内电解质泄漏的原理，测定相对电导率来评估细胞膜的完整程度。在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℃贮藏期间，草莓的相对电导率持续增加，这与其他人的结果是一致的。与其他包装相比，包装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的相对电导率最低。说明</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结合蓄冷包装可以有效地保持草莓果实细胞膜的完整性。</w:t>
      </w:r>
    </w:p>
    <w:p w14:paraId="10C17866">
      <w:pPr>
        <w:keepNext w:val="0"/>
        <w:keepLines w:val="0"/>
        <w:widowControl/>
        <w:suppressLineNumbers w:val="0"/>
        <w:ind w:left="0" w:leftChars="0" w:firstLine="0" w:firstLineChars="0"/>
        <w:jc w:val="center"/>
      </w:pPr>
      <w:r>
        <w:drawing>
          <wp:inline distT="0" distB="0" distL="114300" distR="114300">
            <wp:extent cx="4362450" cy="3531235"/>
            <wp:effectExtent l="0" t="0" r="0" b="2540"/>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22"/>
                    <a:stretch>
                      <a:fillRect/>
                    </a:stretch>
                  </pic:blipFill>
                  <pic:spPr>
                    <a:xfrm>
                      <a:off x="0" y="0"/>
                      <a:ext cx="4362450" cy="3531235"/>
                    </a:xfrm>
                    <a:prstGeom prst="rect">
                      <a:avLst/>
                    </a:prstGeom>
                    <a:noFill/>
                    <a:ln>
                      <a:noFill/>
                    </a:ln>
                  </pic:spPr>
                </pic:pic>
              </a:graphicData>
            </a:graphic>
          </wp:inline>
        </w:drawing>
      </w:r>
    </w:p>
    <w:p w14:paraId="04C8F734">
      <w:pPr>
        <w:ind w:left="0" w:leftChars="0" w:firstLine="560" w:firstLineChars="200"/>
        <w:jc w:val="center"/>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草莓贮藏过程的呼吸强度和相对电导率(包装</w:t>
      </w:r>
      <w:r>
        <w:rPr>
          <w:rFonts w:hint="default" w:ascii="Times New Roman" w:hAnsi="Times New Roman" w:cs="Times New Roman"/>
          <w:sz w:val="28"/>
          <w:szCs w:val="20"/>
          <w:highlight w:val="none"/>
          <w:lang w:val="en-US" w:eastAsia="zh-CN"/>
        </w:rPr>
        <w:t>A–MAP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仅蓄冷包装；对照</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裸露在空气中)</w:t>
      </w:r>
    </w:p>
    <w:p w14:paraId="2F0C6AFD">
      <w:pPr>
        <w:ind w:left="0" w:leftChars="0" w:firstLine="0" w:firstLineChars="0"/>
        <w:jc w:val="left"/>
        <w:rPr>
          <w:rFonts w:hint="eastAsia"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（2.4）果实感官品质</w:t>
      </w:r>
    </w:p>
    <w:p w14:paraId="646FED1E">
      <w:pPr>
        <w:ind w:left="0" w:leftChars="0" w:firstLine="560" w:firstLineChars="200"/>
        <w:jc w:val="left"/>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表中展示了草莓在贮藏期间的感官评价得分，随着贮藏时间的延长，感官评价逐渐降低，且不同包装之间的结果存在显著的差异。无论贮藏温度是</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℃还是</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℃，在整个贮藏期间</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）的草莓获得更高的感官评价得分，而未经包装的果实（对照）感官评价最低。感官评分结果与质地和色泽基本一致，如具有较低硬度和</w:t>
      </w:r>
      <w:r>
        <w:rPr>
          <w:rFonts w:hint="default" w:ascii="Times New Roman" w:hAnsi="Times New Roman" w:cs="Times New Roman"/>
          <w:sz w:val="28"/>
          <w:szCs w:val="20"/>
          <w:highlight w:val="none"/>
          <w:lang w:val="en-US" w:eastAsia="zh-CN"/>
        </w:rPr>
        <w:t>L*</w:t>
      </w:r>
      <w:r>
        <w:rPr>
          <w:rFonts w:hint="eastAsia" w:ascii="Times New Roman" w:hAnsi="Times New Roman" w:cs="Times New Roman"/>
          <w:sz w:val="28"/>
          <w:szCs w:val="20"/>
          <w:highlight w:val="none"/>
          <w:lang w:val="en-US" w:eastAsia="zh-CN"/>
        </w:rPr>
        <w:t>值的对照组草莓在整体感官评价上的得分也相应较低。在图中可以从视觉上直接观察到这种明显差异。在</w:t>
      </w:r>
      <w:r>
        <w:rPr>
          <w:rFonts w:hint="default" w:ascii="Times New Roman" w:hAnsi="Times New Roman" w:cs="Times New Roman"/>
          <w:sz w:val="28"/>
          <w:szCs w:val="20"/>
          <w:highlight w:val="none"/>
          <w:lang w:val="en-US" w:eastAsia="zh-CN"/>
        </w:rPr>
        <w:t>10</w:t>
      </w:r>
      <w:r>
        <w:rPr>
          <w:rFonts w:hint="eastAsia" w:ascii="Times New Roman" w:hAnsi="Times New Roman" w:cs="Times New Roman"/>
          <w:sz w:val="28"/>
          <w:szCs w:val="20"/>
          <w:highlight w:val="none"/>
          <w:lang w:val="en-US" w:eastAsia="zh-CN"/>
        </w:rPr>
        <w:t>℃下贮藏</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后，未包装的草莓（对照）表面出现明显水渍斑、色泽暗红、花萼萎缩，蓄冷剂包装（包装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）的草莓水渍斑不明显、花萼萎缩较明显，而</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）的草莓保持了较好的色泽和花萼状态。在</w:t>
      </w:r>
      <w:r>
        <w:rPr>
          <w:rFonts w:hint="default" w:ascii="Times New Roman" w:hAnsi="Times New Roman" w:cs="Times New Roman"/>
          <w:sz w:val="28"/>
          <w:szCs w:val="20"/>
          <w:highlight w:val="none"/>
          <w:lang w:val="en-US" w:eastAsia="zh-CN"/>
        </w:rPr>
        <w:t>20</w:t>
      </w:r>
      <w:r>
        <w:rPr>
          <w:rFonts w:hint="eastAsia" w:ascii="Times New Roman" w:hAnsi="Times New Roman" w:cs="Times New Roman"/>
          <w:sz w:val="28"/>
          <w:szCs w:val="20"/>
          <w:highlight w:val="none"/>
          <w:lang w:val="en-US" w:eastAsia="zh-CN"/>
        </w:rPr>
        <w:t>℃贮藏下可以观察到上述相似的外观变化。</w:t>
      </w:r>
    </w:p>
    <w:p w14:paraId="3C5E67D5">
      <w:pPr>
        <w:keepNext w:val="0"/>
        <w:keepLines w:val="0"/>
        <w:widowControl/>
        <w:suppressLineNumbers w:val="0"/>
        <w:ind w:left="0" w:leftChars="0" w:firstLine="0" w:firstLineChars="0"/>
        <w:jc w:val="center"/>
      </w:pPr>
      <w:r>
        <w:drawing>
          <wp:inline distT="0" distB="0" distL="114300" distR="114300">
            <wp:extent cx="5269865" cy="1450975"/>
            <wp:effectExtent l="0" t="0" r="6985" b="635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23"/>
                    <a:stretch>
                      <a:fillRect/>
                    </a:stretch>
                  </pic:blipFill>
                  <pic:spPr>
                    <a:xfrm>
                      <a:off x="0" y="0"/>
                      <a:ext cx="5269865" cy="1450975"/>
                    </a:xfrm>
                    <a:prstGeom prst="rect">
                      <a:avLst/>
                    </a:prstGeom>
                    <a:noFill/>
                    <a:ln>
                      <a:noFill/>
                    </a:ln>
                  </pic:spPr>
                </pic:pic>
              </a:graphicData>
            </a:graphic>
          </wp:inline>
        </w:drawing>
      </w:r>
    </w:p>
    <w:p w14:paraId="0A0236DC">
      <w:pPr>
        <w:ind w:left="0" w:leftChars="0" w:firstLine="560" w:firstLineChars="200"/>
        <w:jc w:val="center"/>
        <w:rPr>
          <w:rFonts w:hint="eastAsia"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不同包装草莓在贮藏过程中的感官品质变化</w:t>
      </w:r>
    </w:p>
    <w:p w14:paraId="6D175BC4">
      <w:pPr>
        <w:keepNext w:val="0"/>
        <w:keepLines w:val="0"/>
        <w:widowControl/>
        <w:suppressLineNumbers w:val="0"/>
        <w:ind w:left="0" w:leftChars="0" w:firstLine="0" w:firstLineChars="0"/>
        <w:jc w:val="center"/>
      </w:pPr>
      <w:r>
        <w:drawing>
          <wp:inline distT="0" distB="0" distL="114300" distR="114300">
            <wp:extent cx="4000500" cy="2692400"/>
            <wp:effectExtent l="0" t="0" r="0" b="3175"/>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24"/>
                    <a:stretch>
                      <a:fillRect/>
                    </a:stretch>
                  </pic:blipFill>
                  <pic:spPr>
                    <a:xfrm>
                      <a:off x="0" y="0"/>
                      <a:ext cx="4000500" cy="2692400"/>
                    </a:xfrm>
                    <a:prstGeom prst="rect">
                      <a:avLst/>
                    </a:prstGeom>
                    <a:noFill/>
                    <a:ln>
                      <a:noFill/>
                    </a:ln>
                  </pic:spPr>
                </pic:pic>
              </a:graphicData>
            </a:graphic>
          </wp:inline>
        </w:drawing>
      </w:r>
    </w:p>
    <w:p w14:paraId="53A024B0">
      <w:pPr>
        <w:ind w:left="0" w:leftChars="0" w:firstLine="560" w:firstLineChars="200"/>
        <w:jc w:val="center"/>
        <w:rPr>
          <w:rFonts w:hint="default" w:ascii="Times New Roman" w:hAnsi="Times New Roman" w:cs="Times New Roman"/>
          <w:sz w:val="28"/>
          <w:szCs w:val="20"/>
          <w:highlight w:val="none"/>
          <w:lang w:val="en-US" w:eastAsia="zh-CN"/>
        </w:rPr>
      </w:pPr>
      <w:r>
        <w:rPr>
          <w:rFonts w:hint="eastAsia" w:ascii="Times New Roman" w:hAnsi="Times New Roman" w:cs="Times New Roman"/>
          <w:sz w:val="28"/>
          <w:szCs w:val="20"/>
          <w:highlight w:val="none"/>
          <w:lang w:val="en-US" w:eastAsia="zh-CN"/>
        </w:rPr>
        <w:t>不同包装处理的草莓在10°C贮藏</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2017</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12</w:t>
      </w:r>
      <w:r>
        <w:rPr>
          <w:rFonts w:hint="eastAsia" w:ascii="Times New Roman" w:hAnsi="Times New Roman" w:cs="Times New Roman"/>
          <w:sz w:val="28"/>
          <w:szCs w:val="20"/>
          <w:highlight w:val="none"/>
          <w:lang w:val="en-US" w:eastAsia="zh-CN"/>
        </w:rPr>
        <w:t>月）和</w:t>
      </w:r>
      <w:r>
        <w:rPr>
          <w:rFonts w:hint="default" w:ascii="Times New Roman" w:hAnsi="Times New Roman" w:cs="Times New Roman"/>
          <w:sz w:val="28"/>
          <w:szCs w:val="20"/>
          <w:highlight w:val="none"/>
          <w:lang w:val="en-US" w:eastAsia="zh-CN"/>
        </w:rPr>
        <w:t>20°C</w:t>
      </w:r>
      <w:r>
        <w:rPr>
          <w:rFonts w:hint="eastAsia" w:ascii="Times New Roman" w:hAnsi="Times New Roman" w:cs="Times New Roman"/>
          <w:sz w:val="28"/>
          <w:szCs w:val="20"/>
          <w:highlight w:val="none"/>
          <w:lang w:val="en-US" w:eastAsia="zh-CN"/>
        </w:rPr>
        <w:t>贮藏</w:t>
      </w:r>
      <w:r>
        <w:rPr>
          <w:rFonts w:hint="default" w:ascii="Times New Roman" w:hAnsi="Times New Roman" w:cs="Times New Roman"/>
          <w:sz w:val="28"/>
          <w:szCs w:val="20"/>
          <w:highlight w:val="none"/>
          <w:lang w:val="en-US" w:eastAsia="zh-CN"/>
        </w:rPr>
        <w:t>4d</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2018</w:t>
      </w:r>
      <w:r>
        <w:rPr>
          <w:rFonts w:hint="eastAsia" w:ascii="Times New Roman" w:hAnsi="Times New Roman" w:cs="Times New Roman"/>
          <w:sz w:val="28"/>
          <w:szCs w:val="20"/>
          <w:highlight w:val="none"/>
          <w:lang w:val="en-US" w:eastAsia="zh-CN"/>
        </w:rPr>
        <w:t>年</w:t>
      </w:r>
      <w:r>
        <w:rPr>
          <w:rFonts w:hint="default" w:ascii="Times New Roman" w:hAnsi="Times New Roman" w:cs="Times New Roman"/>
          <w:sz w:val="28"/>
          <w:szCs w:val="20"/>
          <w:highlight w:val="none"/>
          <w:lang w:val="en-US" w:eastAsia="zh-CN"/>
        </w:rPr>
        <w:t>4</w:t>
      </w:r>
      <w:r>
        <w:rPr>
          <w:rFonts w:hint="eastAsia" w:ascii="Times New Roman" w:hAnsi="Times New Roman" w:cs="Times New Roman"/>
          <w:sz w:val="28"/>
          <w:szCs w:val="20"/>
          <w:highlight w:val="none"/>
          <w:lang w:val="en-US" w:eastAsia="zh-CN"/>
        </w:rPr>
        <w:t>月）的外观表现(包装</w:t>
      </w:r>
      <w:r>
        <w:rPr>
          <w:rFonts w:hint="default" w:ascii="Times New Roman" w:hAnsi="Times New Roman" w:cs="Times New Roman"/>
          <w:sz w:val="28"/>
          <w:szCs w:val="20"/>
          <w:highlight w:val="none"/>
          <w:lang w:val="en-US" w:eastAsia="zh-CN"/>
        </w:rPr>
        <w:t>A</w:t>
      </w:r>
      <w:r>
        <w:rPr>
          <w:rFonts w:hint="eastAsia" w:ascii="Times New Roman" w:hAnsi="Times New Roman" w:cs="Times New Roman"/>
          <w:sz w:val="28"/>
          <w:szCs w:val="20"/>
          <w:highlight w:val="none"/>
          <w:lang w:val="en-US" w:eastAsia="zh-CN"/>
        </w:rPr>
        <w:t>–</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结合蓄冷包装；包装</w:t>
      </w:r>
      <w:r>
        <w:rPr>
          <w:rFonts w:hint="default" w:ascii="Times New Roman" w:hAnsi="Times New Roman" w:cs="Times New Roman"/>
          <w:sz w:val="28"/>
          <w:szCs w:val="20"/>
          <w:highlight w:val="none"/>
          <w:lang w:val="en-US" w:eastAsia="zh-CN"/>
        </w:rPr>
        <w:t>B</w:t>
      </w:r>
      <w:r>
        <w:rPr>
          <w:rFonts w:hint="eastAsia" w:ascii="Times New Roman" w:hAnsi="Times New Roman" w:cs="Times New Roman"/>
          <w:sz w:val="28"/>
          <w:szCs w:val="20"/>
          <w:highlight w:val="none"/>
          <w:lang w:val="en-US" w:eastAsia="zh-CN"/>
        </w:rPr>
        <w:t>–仅蓄冷包装；对照</w:t>
      </w:r>
      <w:r>
        <w:rPr>
          <w:rFonts w:hint="default" w:ascii="Times New Roman" w:hAnsi="Times New Roman" w:cs="Times New Roman"/>
          <w:sz w:val="28"/>
          <w:szCs w:val="20"/>
          <w:highlight w:val="none"/>
          <w:lang w:val="en-US" w:eastAsia="zh-CN"/>
        </w:rPr>
        <w:t>-</w:t>
      </w:r>
      <w:r>
        <w:rPr>
          <w:rFonts w:hint="eastAsia" w:ascii="Times New Roman" w:hAnsi="Times New Roman" w:cs="Times New Roman"/>
          <w:sz w:val="28"/>
          <w:szCs w:val="20"/>
          <w:highlight w:val="none"/>
          <w:lang w:val="en-US" w:eastAsia="zh-CN"/>
        </w:rPr>
        <w:t>裸露在空气中)</w:t>
      </w:r>
    </w:p>
    <w:p w14:paraId="55D636AC">
      <w:pPr>
        <w:ind w:left="0" w:leftChars="0" w:firstLine="0" w:firstLineChars="0"/>
        <w:jc w:val="left"/>
        <w:rPr>
          <w:rFonts w:hint="default" w:ascii="Times New Roman" w:hAnsi="Times New Roman" w:cs="Times New Roman"/>
          <w:b/>
          <w:bCs/>
          <w:sz w:val="28"/>
          <w:szCs w:val="20"/>
          <w:highlight w:val="none"/>
          <w:lang w:val="en-US" w:eastAsia="zh-CN"/>
        </w:rPr>
      </w:pPr>
      <w:r>
        <w:rPr>
          <w:rFonts w:hint="eastAsia" w:ascii="Times New Roman" w:hAnsi="Times New Roman" w:cs="Times New Roman"/>
          <w:b/>
          <w:bCs/>
          <w:sz w:val="28"/>
          <w:szCs w:val="20"/>
          <w:highlight w:val="none"/>
          <w:lang w:val="en-US" w:eastAsia="zh-CN"/>
        </w:rPr>
        <w:t>（3）结论</w:t>
      </w:r>
    </w:p>
    <w:p w14:paraId="41282527">
      <w:pPr>
        <w:ind w:left="0" w:leftChars="0" w:firstLine="562" w:firstLineChars="200"/>
        <w:jc w:val="left"/>
        <w:rPr>
          <w:rFonts w:hint="default"/>
          <w:sz w:val="28"/>
          <w:szCs w:val="20"/>
          <w:highlight w:val="none"/>
          <w:lang w:val="en-US" w:eastAsia="zh-CN"/>
        </w:rPr>
      </w:pPr>
      <w:r>
        <w:rPr>
          <w:rFonts w:hint="eastAsia" w:ascii="Times New Roman" w:hAnsi="Times New Roman" w:cs="Times New Roman"/>
          <w:b/>
          <w:bCs/>
          <w:sz w:val="28"/>
          <w:szCs w:val="20"/>
          <w:highlight w:val="none"/>
          <w:lang w:val="en-US" w:eastAsia="zh-CN"/>
        </w:rPr>
        <w:t>通过验证发现，在草莓电商物流的模拟过程中，根据运程、成熟度等信息采用良好的蓄冷包装、减震包装等相关信息，控制电商物流过程中的温度、震荡，即可让草莓处于良好的保鲜状态。</w:t>
      </w:r>
      <w:r>
        <w:rPr>
          <w:rFonts w:hint="eastAsia" w:ascii="Times New Roman" w:hAnsi="Times New Roman" w:cs="Times New Roman"/>
          <w:sz w:val="28"/>
          <w:szCs w:val="20"/>
          <w:highlight w:val="none"/>
          <w:lang w:val="en-US" w:eastAsia="zh-CN"/>
        </w:rPr>
        <w:t>将改变气体包装（</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）、蓄冷相变材料（</w:t>
      </w:r>
      <w:r>
        <w:rPr>
          <w:rFonts w:hint="default" w:ascii="Times New Roman" w:hAnsi="Times New Roman" w:cs="Times New Roman"/>
          <w:sz w:val="28"/>
          <w:szCs w:val="20"/>
          <w:highlight w:val="none"/>
          <w:lang w:val="en-US" w:eastAsia="zh-CN"/>
        </w:rPr>
        <w:t>PCM</w:t>
      </w:r>
      <w:r>
        <w:rPr>
          <w:rFonts w:hint="eastAsia" w:ascii="Times New Roman" w:hAnsi="Times New Roman" w:cs="Times New Roman"/>
          <w:sz w:val="28"/>
          <w:szCs w:val="20"/>
          <w:highlight w:val="none"/>
          <w:lang w:val="en-US" w:eastAsia="zh-CN"/>
        </w:rPr>
        <w:t>）以及发泡聚苯乙烯（</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）包装箱相结合的包装系统应用在草莓的采后贮运中，其具体工艺流程为：采摘→分级→预冷→装塑料筐→套保鲜袋→充气热封→装入</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箱→放隔板→加</w:t>
      </w:r>
      <w:r>
        <w:rPr>
          <w:rFonts w:hint="default" w:ascii="Times New Roman" w:hAnsi="Times New Roman" w:cs="Times New Roman"/>
          <w:sz w:val="28"/>
          <w:szCs w:val="20"/>
          <w:highlight w:val="none"/>
          <w:lang w:val="en-US" w:eastAsia="zh-CN"/>
        </w:rPr>
        <w:t>PCM</w:t>
      </w:r>
      <w:r>
        <w:rPr>
          <w:rFonts w:hint="eastAsia" w:ascii="Times New Roman" w:hAnsi="Times New Roman" w:cs="Times New Roman"/>
          <w:sz w:val="28"/>
          <w:szCs w:val="20"/>
          <w:highlight w:val="none"/>
          <w:lang w:val="en-US" w:eastAsia="zh-CN"/>
        </w:rPr>
        <w:t>袋→盖箱盖密封。尽管运输条件对于保持草莓果实的新鲜质量很重要，但目前尚未建立运输过程中的标准包装方法。因此，我们评估了装有</w:t>
      </w:r>
      <w:r>
        <w:rPr>
          <w:rFonts w:hint="default" w:ascii="Times New Roman" w:hAnsi="Times New Roman" w:cs="Times New Roman"/>
          <w:sz w:val="28"/>
          <w:szCs w:val="20"/>
          <w:highlight w:val="none"/>
          <w:lang w:val="en-US" w:eastAsia="zh-CN"/>
        </w:rPr>
        <w:t>MAP</w:t>
      </w:r>
      <w:r>
        <w:rPr>
          <w:rFonts w:hint="eastAsia" w:ascii="Times New Roman" w:hAnsi="Times New Roman" w:cs="Times New Roman"/>
          <w:sz w:val="28"/>
          <w:szCs w:val="20"/>
          <w:highlight w:val="none"/>
          <w:lang w:val="en-US" w:eastAsia="zh-CN"/>
        </w:rPr>
        <w:t>和</w:t>
      </w:r>
      <w:r>
        <w:rPr>
          <w:rFonts w:hint="default" w:ascii="Times New Roman" w:hAnsi="Times New Roman" w:cs="Times New Roman"/>
          <w:sz w:val="28"/>
          <w:szCs w:val="20"/>
          <w:highlight w:val="none"/>
          <w:lang w:val="en-US" w:eastAsia="zh-CN"/>
        </w:rPr>
        <w:t>PCM</w:t>
      </w:r>
      <w:r>
        <w:rPr>
          <w:rFonts w:hint="eastAsia" w:ascii="Times New Roman" w:hAnsi="Times New Roman" w:cs="Times New Roman"/>
          <w:sz w:val="28"/>
          <w:szCs w:val="20"/>
          <w:highlight w:val="none"/>
          <w:lang w:val="en-US" w:eastAsia="zh-CN"/>
        </w:rPr>
        <w:t>的</w:t>
      </w:r>
      <w:r>
        <w:rPr>
          <w:rFonts w:hint="default" w:ascii="Times New Roman" w:hAnsi="Times New Roman" w:cs="Times New Roman"/>
          <w:sz w:val="28"/>
          <w:szCs w:val="20"/>
          <w:highlight w:val="none"/>
          <w:lang w:val="en-US" w:eastAsia="zh-CN"/>
        </w:rPr>
        <w:t>EPS</w:t>
      </w:r>
      <w:r>
        <w:rPr>
          <w:rFonts w:hint="eastAsia" w:ascii="Times New Roman" w:hAnsi="Times New Roman" w:cs="Times New Roman"/>
          <w:sz w:val="28"/>
          <w:szCs w:val="20"/>
          <w:highlight w:val="none"/>
          <w:lang w:val="en-US" w:eastAsia="zh-CN"/>
        </w:rPr>
        <w:t>箱在草莓果实运输和配送过程中能否将温度条件和气体成分保持在可接受的范围内。总体结果表明，这种包装系统对控制果实重量、颜色、硬度、可溶性固形物、相对电导率、感官品质和呼吸强度的变化均具有正面作用。故本研究提出的草莓保鲜贮运包装的设计，适用于草莓的快速贮运和配送。</w:t>
      </w:r>
    </w:p>
    <w:p w14:paraId="70AE9FDC">
      <w:pPr>
        <w:pStyle w:val="3"/>
        <w:keepNext w:val="0"/>
        <w:keepLines w:val="0"/>
        <w:pageBreakBefore w:val="0"/>
        <w:widowControl w:val="0"/>
        <w:kinsoku/>
        <w:wordWrap/>
        <w:overflowPunct/>
        <w:topLinePunct w:val="0"/>
        <w:autoSpaceDE/>
        <w:autoSpaceDN/>
        <w:bidi w:val="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预期的经济效益、社会效益和生态效益</w:t>
      </w:r>
    </w:p>
    <w:p w14:paraId="4A6168FF">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default"/>
          <w:sz w:val="28"/>
          <w:szCs w:val="20"/>
          <w:highlight w:val="none"/>
        </w:rPr>
        <w:t>本标准的发布与实施，将从经济效益、社会效益、生态效益三个维度为浆果类水果电商物流行业发展提供标准化支撑，推动行业从分散化、粗放式运营向规范化、精细化、绿色化转型，同时助力农业产业提质增效、食品安全保障升级和生态环境保护，实现多重效益协同提升。</w:t>
      </w:r>
    </w:p>
    <w:p w14:paraId="755CFE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180" w:lineRule="atLeast"/>
        <w:ind w:left="0" w:right="0"/>
        <w:jc w:val="left"/>
        <w:textAlignment w:val="auto"/>
        <w:rPr>
          <w:rFonts w:hint="default" w:ascii="Times New Roman" w:hAnsi="Times New Roman" w:eastAsia="仿宋_GB2312" w:cs="Times New Roman"/>
          <w:b/>
          <w:bCs/>
          <w:kern w:val="2"/>
          <w:sz w:val="28"/>
          <w:szCs w:val="28"/>
          <w:highlight w:val="none"/>
          <w:lang w:val="en-US" w:eastAsia="zh-CN" w:bidi="ar-SA"/>
        </w:rPr>
      </w:pPr>
      <w:r>
        <w:rPr>
          <w:rFonts w:hint="eastAsia" w:ascii="Times New Roman" w:hAnsi="Times New Roman" w:eastAsia="仿宋_GB2312" w:cs="Times New Roman"/>
          <w:b/>
          <w:bCs/>
          <w:kern w:val="2"/>
          <w:sz w:val="28"/>
          <w:szCs w:val="28"/>
          <w:highlight w:val="none"/>
          <w:lang w:val="en-US" w:eastAsia="zh-CN" w:bidi="ar-SA"/>
        </w:rPr>
        <w:t xml:space="preserve">3.1 </w:t>
      </w:r>
      <w:r>
        <w:rPr>
          <w:rFonts w:hint="default" w:ascii="Times New Roman" w:hAnsi="Times New Roman" w:eastAsia="仿宋_GB2312" w:cs="Times New Roman"/>
          <w:b/>
          <w:bCs/>
          <w:kern w:val="2"/>
          <w:sz w:val="28"/>
          <w:szCs w:val="28"/>
          <w:highlight w:val="none"/>
          <w:lang w:val="en-US" w:eastAsia="zh-CN" w:bidi="ar-SA"/>
        </w:rPr>
        <w:t>经济效益</w:t>
      </w:r>
    </w:p>
    <w:p w14:paraId="7AFCAB99">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标准实施后将有效解决浆果类水果电商物流环节损耗率高、包装不规范、冷链断链、管理低效等行业痛点，显著降低全产业链运营成本。一方面，通过明确鲜 / 冷冻浆果差异化的冷链温控指标、产地一件代发蓄冷包装体系和装卸货作业规范，将大幅减少物流过程中的果实挤压、腐烂、冻伤等损耗，预计可将国内浆果电商物流平均损耗率从当前的 15%-20% 降至 8% 以下，直接降低果农、电商企业的经济损失；另一方面，统一的包装标签、贮藏保管、发货运输标准将实现物流各环节的高效衔接，减少因标准不统一导致的重复操作、退换货等问题，提升仓储、运输、配送效率，降低人工和物流运营成本。同时，标准对浆果品质和物流服务的规范化要求，将提升电商渠道浆果产品的整体品质和客户满意度，助力优质浆果形成品牌效应，提高产品附加值和市场竞争力，带动果农增收、电商企业盈利，推动浆果产业与电商物流产业融合发展，激活产业链上下游经济活力。</w:t>
      </w:r>
    </w:p>
    <w:p w14:paraId="7448595E">
      <w:pPr>
        <w:pStyle w:val="4"/>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eastAsia"/>
          <w:sz w:val="28"/>
          <w:szCs w:val="28"/>
          <w:highlight w:val="none"/>
          <w:lang w:val="en-US" w:eastAsia="zh-CN"/>
        </w:rPr>
        <w:t>2.</w:t>
      </w:r>
      <w:r>
        <w:rPr>
          <w:rFonts w:hint="default"/>
          <w:sz w:val="28"/>
          <w:szCs w:val="28"/>
          <w:highlight w:val="none"/>
        </w:rPr>
        <w:t>社会效益</w:t>
      </w:r>
    </w:p>
    <w:p w14:paraId="3BF9347E">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sz w:val="28"/>
          <w:szCs w:val="20"/>
          <w:highlight w:val="none"/>
          <w:lang w:val="en-US" w:eastAsia="zh-CN"/>
        </w:rPr>
        <w:t>标准以食品安全为核心底线，全流程融入食品接触材料安全、农药残留限量、保鲜剂合规使用等要求，通过建立覆盖采摘、预冷、包装、贮藏、运输、配送的全程可追溯体系，实现浆果电商物流 “来源可查、去向可追、责任可究”，从物流环节筑牢浆果食品安全防线，保障消费者舌尖上的安全，提升消费者对电商渠道生鲜农产品的信任度。同时，标准的实施将推动浆果电商冷链物流行业的规范化发展，带动冷链仓储、物流运输、包装加工、电商运营等相关产业的专业化升级，催生一批具备标准化运营能力的冷链企业、电商服务商，创造更多就业岗位，吸纳农村剩余劳动力和物流专业人才就业。此外，我国浆果主产区多分布在贵州、山东、辽宁、浙江等省份的县域乡村，标准的落地将打通优质浆果从产地到消费者的 “最后一公里”，解决产地浆果 “出山难、销售难” 问题，推动产地浆果产业规模化、标准化发展，助力乡村特色产业提质增效，为乡村振兴注入强劲动力。同时，标准统一的行业规范将提升我国浆果电商物流的整体服务水平，推动行业形成良性竞争格局，促进农产品电商物流行业高质量发展。</w:t>
      </w:r>
    </w:p>
    <w:p w14:paraId="3C36B6FE">
      <w:pPr>
        <w:pStyle w:val="4"/>
        <w:keepNext w:val="0"/>
        <w:keepLines w:val="0"/>
        <w:pageBreakBefore w:val="0"/>
        <w:widowControl w:val="0"/>
        <w:kinsoku/>
        <w:wordWrap/>
        <w:overflowPunct/>
        <w:topLinePunct w:val="0"/>
        <w:autoSpaceDE/>
        <w:autoSpaceDN/>
        <w:bidi w:val="0"/>
        <w:textAlignment w:val="auto"/>
        <w:rPr>
          <w:rFonts w:hint="default"/>
          <w:sz w:val="28"/>
          <w:szCs w:val="28"/>
          <w:highlight w:val="none"/>
        </w:rPr>
      </w:pPr>
      <w:r>
        <w:rPr>
          <w:rFonts w:hint="eastAsia"/>
          <w:sz w:val="28"/>
          <w:szCs w:val="28"/>
          <w:highlight w:val="none"/>
          <w:lang w:val="en-US" w:eastAsia="zh-CN"/>
        </w:rPr>
        <w:t>3.</w:t>
      </w:r>
      <w:r>
        <w:rPr>
          <w:rFonts w:hint="default"/>
          <w:sz w:val="28"/>
          <w:szCs w:val="28"/>
          <w:highlight w:val="none"/>
        </w:rPr>
        <w:t>生态效益</w:t>
      </w:r>
    </w:p>
    <w:p w14:paraId="174E863E">
      <w:pPr>
        <w:keepNext w:val="0"/>
        <w:keepLines w:val="0"/>
        <w:pageBreakBefore w:val="0"/>
        <w:widowControl w:val="0"/>
        <w:kinsoku/>
        <w:wordWrap/>
        <w:overflowPunct/>
        <w:topLinePunct w:val="0"/>
        <w:autoSpaceDE/>
        <w:autoSpaceDN/>
        <w:bidi w:val="0"/>
        <w:textAlignment w:val="auto"/>
        <w:rPr>
          <w:rFonts w:hint="default"/>
          <w:sz w:val="28"/>
          <w:szCs w:val="20"/>
          <w:highlight w:val="none"/>
          <w:lang w:val="en-US" w:eastAsia="zh-CN"/>
        </w:rPr>
      </w:pPr>
      <w:r>
        <w:rPr>
          <w:rFonts w:hint="eastAsia"/>
          <w:sz w:val="28"/>
          <w:szCs w:val="20"/>
          <w:highlight w:val="none"/>
          <w:lang w:val="en-US" w:eastAsia="zh-CN"/>
        </w:rPr>
        <w:t>标准紧扣国家 “双碳” 战略和绿色农业发展要求，将绿色低碳理念融入浆果电商物流全流程，实现生态效益与产业发展的有机统一。一方面，严格遵循 GB 43284-2023 限制商品过度包装要求，明确包装层数≤4 层、空隙率≤25%、包装成本率≤20%/15% 的强制性指标，严禁过度包装，同时鼓励选用可循环、可降解的包装材料，减少塑料、纸箱等包装废弃物的产生，降低包装资源浪费；另一方面，通过规范冷库、冷藏车等冷链设施设备的高效运营和维护校准要求，提升冷链设备的能源利用效率，减少冷链物流过程中的能源消耗，降低碳排放。此外，标准对可循环包装（周转箱、保温箱）的清洁、消毒和重复使用要求，将推动包装材料的循环利用，减少一次性包装的使用量；而全程冷链的规范化运营将减少果实损耗，从源头降低因果实腐烂造成的资源浪费和环境污染。标准的实施将推动浆果电商物流行业形成 “绿色包装、绿色冷链、绿色物流” 的发展模式，减少产业发展对生态环境的影响，推动农业产业与生态环境保护协调发展，助力农业绿色可持续发展目标的实现。</w:t>
      </w:r>
    </w:p>
    <w:p w14:paraId="3DCB859A">
      <w:pPr>
        <w:pStyle w:val="3"/>
        <w:keepNext w:val="0"/>
        <w:keepLines w:val="0"/>
        <w:pageBreakBefore w:val="0"/>
        <w:widowControl w:val="0"/>
        <w:kinsoku/>
        <w:wordWrap/>
        <w:overflowPunct/>
        <w:topLinePunct w:val="0"/>
        <w:autoSpaceDE/>
        <w:autoSpaceDN/>
        <w:bidi w:val="0"/>
        <w:textAlignment w:val="auto"/>
        <w:rPr>
          <w:sz w:val="28"/>
          <w:szCs w:val="28"/>
          <w:highlight w:val="none"/>
        </w:rPr>
      </w:pPr>
      <w:r>
        <w:rPr>
          <w:rFonts w:hint="eastAsia"/>
          <w:sz w:val="28"/>
          <w:szCs w:val="28"/>
          <w:highlight w:val="none"/>
          <w:lang w:val="en-US" w:eastAsia="zh-CN"/>
        </w:rPr>
        <w:t>4、</w:t>
      </w:r>
      <w:r>
        <w:rPr>
          <w:rFonts w:hint="eastAsia"/>
          <w:sz w:val="28"/>
          <w:szCs w:val="28"/>
          <w:highlight w:val="none"/>
        </w:rPr>
        <w:t>部分参考文献</w:t>
      </w:r>
    </w:p>
    <w:p w14:paraId="52EE42B1">
      <w:pPr>
        <w:keepNext w:val="0"/>
        <w:keepLines w:val="0"/>
        <w:pageBreakBefore w:val="0"/>
        <w:widowControl w:val="0"/>
        <w:kinsoku/>
        <w:wordWrap/>
        <w:overflowPunct/>
        <w:topLinePunct w:val="0"/>
        <w:autoSpaceDE/>
        <w:autoSpaceDN/>
        <w:bidi w:val="0"/>
        <w:textAlignment w:val="auto"/>
        <w:rPr>
          <w:rFonts w:hint="eastAsia"/>
          <w:sz w:val="28"/>
          <w:szCs w:val="20"/>
          <w:highlight w:val="green"/>
          <w:lang w:val="en-US" w:eastAsia="zh-CN"/>
        </w:rPr>
      </w:pPr>
      <w:r>
        <w:rPr>
          <w:rFonts w:hint="default"/>
          <w:sz w:val="28"/>
          <w:szCs w:val="20"/>
          <w:highlight w:val="none"/>
        </w:rPr>
        <w:t>各项指标及量化确定主要参考了</w:t>
      </w:r>
      <w:bookmarkStart w:id="14" w:name="_Hlk56065120"/>
      <w:r>
        <w:rPr>
          <w:rFonts w:hint="default"/>
          <w:sz w:val="28"/>
          <w:szCs w:val="20"/>
          <w:highlight w:val="none"/>
        </w:rPr>
        <w:t>以下文件和文献：</w:t>
      </w:r>
    </w:p>
    <w:p w14:paraId="0A4B0AC1">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191 包装储运图示标志</w:t>
      </w:r>
    </w:p>
    <w:p w14:paraId="359603A2">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2760 食品安全国家标准 食品添加剂使用标准</w:t>
      </w:r>
    </w:p>
    <w:p w14:paraId="0F000F6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 xml:space="preserve">GB 2762 食品安全国家标准 食品中污染物限量 </w:t>
      </w:r>
    </w:p>
    <w:p w14:paraId="52F993C6">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2763 食品安全国家标准 食品中农药最大残留限量</w:t>
      </w:r>
    </w:p>
    <w:p w14:paraId="2B2960BF">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4122.1 包装术语 第一部分：基础</w:t>
      </w:r>
    </w:p>
    <w:p w14:paraId="3C328C09">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4806.1 食品安全国家标准 食品接触材料及制品通用安全要求</w:t>
      </w:r>
    </w:p>
    <w:p w14:paraId="6B0CEFDD">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4806.5 食品安全国家标准 玻璃制品</w:t>
      </w:r>
    </w:p>
    <w:p w14:paraId="61425C2A">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 xml:space="preserve">GB 4806.7 食品安全国家标准 食品接触用塑料材料及制品 </w:t>
      </w:r>
    </w:p>
    <w:p w14:paraId="19835A0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4806.8 食品安全国家标准 食品接触用纸和纸板材料及制品</w:t>
      </w:r>
    </w:p>
    <w:p w14:paraId="5DC88AD0">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4806.14 食品安全国家标准 食品接触材料及制品用油墨</w:t>
      </w:r>
    </w:p>
    <w:p w14:paraId="013FC88D">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6543 运输包装用单瓦楞纸箱和双瓦楞纸箱</w:t>
      </w:r>
    </w:p>
    <w:p w14:paraId="42E1A784">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9683 复合食品包装袋卫生标准</w:t>
      </w:r>
    </w:p>
    <w:p w14:paraId="0D25F54C">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14930.1 食品安全国家标准 洗涤剂</w:t>
      </w:r>
    </w:p>
    <w:p w14:paraId="54B15247">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14930.2 食品安全国家标准 消毒剂</w:t>
      </w:r>
    </w:p>
    <w:p w14:paraId="05EFDFF7">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22918 易腐食品控温运输技术要求</w:t>
      </w:r>
    </w:p>
    <w:p w14:paraId="4D8E0253">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24616 冷藏、冷冻食品物流包装、标志、运输和储存</w:t>
      </w:r>
    </w:p>
    <w:p w14:paraId="1555CAA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28009 食品安全国家标准 食品冷链物流卫生规范</w:t>
      </w:r>
    </w:p>
    <w:p w14:paraId="6AF2989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28843 食品冷链物流追溯管理要求</w:t>
      </w:r>
    </w:p>
    <w:p w14:paraId="29B1DE8B">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29753 道路运输食品与生物制品冷藏车安全要求及试验方法</w:t>
      </w:r>
    </w:p>
    <w:p w14:paraId="45DD43EF">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31524 电子商务平台运营与技术规范</w:t>
      </w:r>
    </w:p>
    <w:p w14:paraId="23BF2F46">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31605 食品安全国家标准 食品冷链物流卫生规范</w:t>
      </w:r>
    </w:p>
    <w:p w14:paraId="66EE87D7">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 xml:space="preserve">GB/T 34343 农产品物流包装容器通用技术要求 </w:t>
      </w:r>
    </w:p>
    <w:p w14:paraId="3442597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34344 农产品物流包装材料通用技术要求</w:t>
      </w:r>
    </w:p>
    <w:p w14:paraId="0E310632">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GB/T 39664 电子商务冷链物流配送服务管理规范</w:t>
      </w:r>
    </w:p>
    <w:p w14:paraId="494142E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GB 43284 限制商品过度包装要求 生鲜食用农产品</w:t>
      </w:r>
    </w:p>
    <w:p w14:paraId="2E837EA3">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 xml:space="preserve">BB/T 0043 塑料物流周转箱 </w:t>
      </w:r>
    </w:p>
    <w:p w14:paraId="52E63AC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GH</w:t>
      </w:r>
      <w:r>
        <w:rPr>
          <w:rFonts w:hint="eastAsia"/>
          <w:sz w:val="28"/>
          <w:szCs w:val="20"/>
          <w:highlight w:val="none"/>
          <w:lang w:val="en-US" w:eastAsia="zh-CN"/>
        </w:rPr>
        <w:t>/</w:t>
      </w:r>
      <w:r>
        <w:rPr>
          <w:rFonts w:hint="default"/>
          <w:sz w:val="28"/>
          <w:szCs w:val="20"/>
          <w:highlight w:val="none"/>
          <w:lang w:val="en-US" w:eastAsia="zh-CN"/>
        </w:rPr>
        <w:t>T1228</w:t>
      </w:r>
      <w:r>
        <w:rPr>
          <w:rFonts w:hint="eastAsia"/>
          <w:sz w:val="28"/>
          <w:szCs w:val="20"/>
          <w:highlight w:val="none"/>
          <w:lang w:val="en-US" w:eastAsia="zh-CN"/>
        </w:rPr>
        <w:t xml:space="preserve"> 蓝莓冷链流通技术操作规程</w:t>
      </w:r>
    </w:p>
    <w:p w14:paraId="16FC4E7A">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GH</w:t>
      </w:r>
      <w:r>
        <w:rPr>
          <w:rFonts w:hint="eastAsia"/>
          <w:sz w:val="28"/>
          <w:szCs w:val="20"/>
          <w:highlight w:val="none"/>
          <w:lang w:val="en-US" w:eastAsia="zh-CN"/>
        </w:rPr>
        <w:t>/</w:t>
      </w:r>
      <w:r>
        <w:rPr>
          <w:rFonts w:hint="default"/>
          <w:sz w:val="28"/>
          <w:szCs w:val="20"/>
          <w:highlight w:val="none"/>
          <w:lang w:val="en-US" w:eastAsia="zh-CN"/>
        </w:rPr>
        <w:t>T1409 草莓冷链流通技术规程</w:t>
      </w:r>
    </w:p>
    <w:p w14:paraId="52661F0E">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JJF 1070 定量包装商品净含量计量检验规则</w:t>
      </w:r>
    </w:p>
    <w:p w14:paraId="0C2EC137">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w:t>
      </w:r>
      <w:r>
        <w:rPr>
          <w:rFonts w:hint="eastAsia"/>
          <w:sz w:val="28"/>
          <w:szCs w:val="20"/>
          <w:highlight w:val="none"/>
          <w:lang w:val="en-US" w:eastAsia="zh-CN"/>
        </w:rPr>
        <w:t>/</w:t>
      </w:r>
      <w:r>
        <w:rPr>
          <w:rFonts w:hint="default"/>
          <w:sz w:val="28"/>
          <w:szCs w:val="20"/>
          <w:highlight w:val="none"/>
          <w:lang w:val="en-US" w:eastAsia="zh-CN"/>
        </w:rPr>
        <w:t>T1394 浆果贮运技术条件</w:t>
      </w:r>
    </w:p>
    <w:p w14:paraId="564904D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w:t>
      </w:r>
      <w:r>
        <w:rPr>
          <w:rFonts w:hint="eastAsia"/>
          <w:sz w:val="28"/>
          <w:szCs w:val="20"/>
          <w:highlight w:val="none"/>
          <w:lang w:val="en-US" w:eastAsia="zh-CN"/>
        </w:rPr>
        <w:t>/</w:t>
      </w:r>
      <w:r>
        <w:rPr>
          <w:rFonts w:hint="default"/>
          <w:sz w:val="28"/>
          <w:szCs w:val="20"/>
          <w:highlight w:val="none"/>
          <w:lang w:val="en-US" w:eastAsia="zh-CN"/>
        </w:rPr>
        <w:t>T2787 草莓采收与贮运技术规范</w:t>
      </w:r>
    </w:p>
    <w:p w14:paraId="2ACE736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w:t>
      </w:r>
      <w:r>
        <w:rPr>
          <w:rFonts w:hint="eastAsia"/>
          <w:sz w:val="28"/>
          <w:szCs w:val="20"/>
          <w:highlight w:val="none"/>
          <w:lang w:val="en-US" w:eastAsia="zh-CN"/>
        </w:rPr>
        <w:t>/</w:t>
      </w:r>
      <w:r>
        <w:rPr>
          <w:rFonts w:hint="default"/>
          <w:sz w:val="28"/>
          <w:szCs w:val="20"/>
          <w:highlight w:val="none"/>
          <w:lang w:val="en-US" w:eastAsia="zh-CN"/>
        </w:rPr>
        <w:t>T2788 蓝莓保鲜贮运技术规程</w:t>
      </w:r>
    </w:p>
    <w:p w14:paraId="1C7CEF6F">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w:t>
      </w:r>
      <w:r>
        <w:rPr>
          <w:rFonts w:hint="eastAsia"/>
          <w:sz w:val="28"/>
          <w:szCs w:val="20"/>
          <w:highlight w:val="none"/>
          <w:lang w:val="en-US" w:eastAsia="zh-CN"/>
        </w:rPr>
        <w:t>/</w:t>
      </w:r>
      <w:r>
        <w:rPr>
          <w:rFonts w:hint="default"/>
          <w:sz w:val="28"/>
          <w:szCs w:val="20"/>
          <w:highlight w:val="none"/>
          <w:lang w:val="en-US" w:eastAsia="zh-CN"/>
        </w:rPr>
        <w:t>T3026 鲜食浆果类水果采后保鲜预冷技术规程</w:t>
      </w:r>
    </w:p>
    <w:p w14:paraId="06476A3D">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w:t>
      </w:r>
      <w:r>
        <w:rPr>
          <w:rFonts w:hint="eastAsia"/>
          <w:sz w:val="28"/>
          <w:szCs w:val="20"/>
          <w:highlight w:val="none"/>
          <w:lang w:val="en-US" w:eastAsia="zh-CN"/>
        </w:rPr>
        <w:t>/</w:t>
      </w:r>
      <w:r>
        <w:rPr>
          <w:rFonts w:hint="default"/>
          <w:sz w:val="28"/>
          <w:szCs w:val="20"/>
          <w:highlight w:val="none"/>
          <w:lang w:val="en-US" w:eastAsia="zh-CN"/>
        </w:rPr>
        <w:t>T4165 柑橘电商冷链物流技术规程</w:t>
      </w:r>
    </w:p>
    <w:p w14:paraId="1259E2F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NYT4166 苹果电商冷链物流技术规程</w:t>
      </w:r>
    </w:p>
    <w:p w14:paraId="5F4B60B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NY/T 4705 鲜食浆果电商冷链物流技术规范</w:t>
      </w:r>
    </w:p>
    <w:p w14:paraId="488F1473">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SB/T 11026 浆果类果品流通规范</w:t>
      </w:r>
    </w:p>
    <w:p w14:paraId="46142C3A">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WB/T 1063 冷链从业人员职业资质</w:t>
      </w:r>
    </w:p>
    <w:p w14:paraId="4CC3F97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YZ/T 0194 生鲜品快递包装基本要求</w:t>
      </w:r>
    </w:p>
    <w:p w14:paraId="44AA87F7">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DB11/T 1568 草莓采收贮运及冻藏技术规范</w:t>
      </w:r>
    </w:p>
    <w:p w14:paraId="4B31537A">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DB12/T 758.5</w:t>
      </w:r>
      <w:r>
        <w:rPr>
          <w:rFonts w:hint="eastAsia"/>
          <w:sz w:val="28"/>
          <w:szCs w:val="20"/>
          <w:highlight w:val="none"/>
          <w:lang w:val="en-US" w:eastAsia="zh-CN"/>
        </w:rPr>
        <w:t xml:space="preserve"> </w:t>
      </w:r>
      <w:r>
        <w:rPr>
          <w:rFonts w:hint="default"/>
          <w:sz w:val="28"/>
          <w:szCs w:val="20"/>
          <w:highlight w:val="none"/>
          <w:lang w:val="en-US" w:eastAsia="zh-CN"/>
        </w:rPr>
        <w:t>低温物流保鲜技术规程 第 5 部分：草莓</w:t>
      </w:r>
    </w:p>
    <w:p w14:paraId="385B2872">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DB21/T 3189 草莓采后包装与运输技术规程</w:t>
      </w:r>
    </w:p>
    <w:p w14:paraId="6F126EF2">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DB21/T 3800 蓝莓冷链流通技术规程</w:t>
      </w:r>
    </w:p>
    <w:p w14:paraId="3AEDB401">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DB32/T 2266 鲜食蓝莓冷藏保鲜技术规程</w:t>
      </w:r>
    </w:p>
    <w:p w14:paraId="3A613684">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DB32/T 3659 葡萄冷链流通技术规程</w:t>
      </w:r>
    </w:p>
    <w:p w14:paraId="4AEA801D">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DB3205/T 251 火龙果采后保鲜与冷链物流技术规范</w:t>
      </w:r>
    </w:p>
    <w:p w14:paraId="0AC27788">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DB42/T 2228.1 猕猴桃冷链流通技术规程 第 1 部分：采收与预冷</w:t>
      </w:r>
    </w:p>
    <w:p w14:paraId="5D6ABF4D">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DB44/T 2188 鲜食葡萄冷链物流技术规范</w:t>
      </w:r>
    </w:p>
    <w:p w14:paraId="6042AD1B">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DB45/T 2099 草莓冷链流通技术规程</w:t>
      </w:r>
    </w:p>
    <w:p w14:paraId="2BBCE815">
      <w:pPr>
        <w:keepNext w:val="0"/>
        <w:keepLines w:val="0"/>
        <w:pageBreakBefore w:val="0"/>
        <w:widowControl w:val="0"/>
        <w:kinsoku/>
        <w:wordWrap/>
        <w:overflowPunct/>
        <w:topLinePunct w:val="0"/>
        <w:autoSpaceDE/>
        <w:autoSpaceDN/>
        <w:bidi w:val="0"/>
        <w:ind w:left="0" w:leftChars="0" w:firstLine="638" w:firstLineChars="228"/>
        <w:textAlignment w:val="auto"/>
        <w:rPr>
          <w:rFonts w:hint="default"/>
          <w:sz w:val="28"/>
          <w:szCs w:val="20"/>
          <w:highlight w:val="none"/>
          <w:lang w:val="en-US" w:eastAsia="zh-CN"/>
        </w:rPr>
      </w:pPr>
      <w:r>
        <w:rPr>
          <w:rFonts w:hint="default"/>
          <w:sz w:val="28"/>
          <w:szCs w:val="20"/>
          <w:highlight w:val="none"/>
          <w:lang w:val="en-US" w:eastAsia="zh-CN"/>
        </w:rPr>
        <w:t>DB52/T 1318 蓝莓采后保鲜与冷链物流技术规程</w:t>
      </w:r>
    </w:p>
    <w:bookmarkEnd w:id="13"/>
    <w:bookmarkEnd w:id="14"/>
    <w:p w14:paraId="27C790BB">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四、与国际、国外同类标准技术内容的对比情况，或者与测试的国外样品、样机的有关数据对比情况。</w:t>
      </w:r>
    </w:p>
    <w:p w14:paraId="17CE7C6C">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国际、国外无相关同类标准。</w:t>
      </w:r>
    </w:p>
    <w:p w14:paraId="13807E8E">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五、以国际标准为基础的起草情况，以及是否合规引用或者采用国际国外标准，并说明未采用国际标准的原因。</w:t>
      </w:r>
    </w:p>
    <w:p w14:paraId="44542544">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无。</w:t>
      </w:r>
    </w:p>
    <w:p w14:paraId="3E47907D">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六、与有关的现行法律、法规和强制性标准的关系。</w:t>
      </w:r>
    </w:p>
    <w:p w14:paraId="08701004">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本标准《浆果类水果电商物流管理规范》作为农业行业推荐性标准，编制全程严格遵循现行国家法律、法规要求，深度衔接食品安全、农产品冷链物流、食品接触材料、包装管控等领域的强制性国家标准，同时与农产品流通、冷链物流相关行业标准协同配套，形成 “法律为纲、强制标准为底、行业标准为支撑” 的规范体系，既无抵触现行法规和强制标准的内容，又结合浆果类水果电商物流行业特性进行细化和落地，实现与现有法规标准体系的无缝衔接、互补适配。</w:t>
      </w:r>
    </w:p>
    <w:p w14:paraId="5E92216B">
      <w:pPr>
        <w:keepNext w:val="0"/>
        <w:keepLines w:val="0"/>
        <w:pageBreakBefore w:val="0"/>
        <w:widowControl w:val="0"/>
        <w:kinsoku/>
        <w:wordWrap/>
        <w:overflowPunct/>
        <w:topLinePunct w:val="0"/>
        <w:autoSpaceDE/>
        <w:autoSpaceDN/>
        <w:bidi w:val="0"/>
        <w:textAlignment w:val="auto"/>
        <w:rPr>
          <w:rFonts w:hint="default"/>
          <w:b/>
          <w:bCs/>
          <w:sz w:val="28"/>
          <w:szCs w:val="20"/>
          <w:highlight w:val="none"/>
        </w:rPr>
      </w:pPr>
      <w:r>
        <w:rPr>
          <w:rFonts w:hint="eastAsia"/>
          <w:b/>
          <w:bCs/>
          <w:sz w:val="28"/>
          <w:szCs w:val="20"/>
          <w:highlight w:val="none"/>
          <w:lang w:val="en-US" w:eastAsia="zh-CN"/>
        </w:rPr>
        <w:t>1、</w:t>
      </w:r>
      <w:r>
        <w:rPr>
          <w:rFonts w:hint="default"/>
          <w:b/>
          <w:bCs/>
          <w:sz w:val="28"/>
          <w:szCs w:val="20"/>
          <w:highlight w:val="none"/>
        </w:rPr>
        <w:t>与现行国家法律、法规的关系：以法规为根本遵循，细化落地实操要求</w:t>
      </w:r>
    </w:p>
    <w:p w14:paraId="666EB884">
      <w:pPr>
        <w:keepNext w:val="0"/>
        <w:keepLines w:val="0"/>
        <w:pageBreakBefore w:val="0"/>
        <w:widowControl w:val="0"/>
        <w:kinsoku/>
        <w:wordWrap/>
        <w:overflowPunct/>
        <w:topLinePunct w:val="0"/>
        <w:autoSpaceDE/>
        <w:autoSpaceDN/>
        <w:bidi w:val="0"/>
        <w:textAlignment w:val="auto"/>
        <w:rPr>
          <w:rFonts w:hint="eastAsia"/>
          <w:sz w:val="28"/>
          <w:szCs w:val="20"/>
          <w:highlight w:val="none"/>
          <w:lang w:eastAsia="zh-CN"/>
        </w:rPr>
      </w:pPr>
      <w:r>
        <w:rPr>
          <w:rFonts w:hint="default"/>
          <w:sz w:val="28"/>
          <w:szCs w:val="20"/>
          <w:highlight w:val="none"/>
        </w:rPr>
        <w:t>本标准以《中华人民共和国食品安全法》《中华人民共和国农产品质量安全法》为核心编制依据，所有条款均符合上述法律的基本原则和强制性要求，是对法律中农产品冷链物流、质量安全管控要求的行业化、实操化细化</w:t>
      </w:r>
      <w:r>
        <w:rPr>
          <w:rFonts w:hint="eastAsia"/>
          <w:sz w:val="28"/>
          <w:szCs w:val="20"/>
          <w:highlight w:val="none"/>
          <w:lang w:eastAsia="zh-CN"/>
        </w:rPr>
        <w:t>。</w:t>
      </w:r>
    </w:p>
    <w:p w14:paraId="19A04380">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中华人民共和国食品安全法》：本标准围绕浆果类水果电商冷链物流全流程，严格遵循食品冷链物流卫生规范、食品接触材料安全、从业人员健康管理等法律要求，如明确直接接触浆果的从业人员健康体检要求、食品接触包装材料的安全标准、冷链物流全程卫生管控要求等，从物流环节落实食品安全法对生鲜农产品 “全程质量安全管控” 的规定，筑牢浆果食品安全防线。</w:t>
      </w:r>
    </w:p>
    <w:p w14:paraId="6F99ECD6">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《中华人民共和国农产品质量安全法》：本标准紧扣法律中 “国家支持农产品产地冷链物流基础设施建设，健全冷链物流标准” 的要求，针对浆果类水果易腐易损的特性，制定冷库、冷藏运输装备、保温箱等设施装备的技术要求，同时明确农产品储存、运输过程中容器、工具、设备的安全无害要求，禁止与有毒有害物质混装运输，严格落实法律对农产品冷链物流质量安全控制的规定，保障浆果从产地到消费者的全程质量安全。</w:t>
      </w:r>
    </w:p>
    <w:p w14:paraId="7F75A9FF">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lang w:val="en-US" w:eastAsia="zh-CN"/>
        </w:rPr>
        <w:t>本标准作为农业行业标准，未增设法律之外的强制性义务，仅在法律框架内结合浆果电商物流行业实际，将法律的原则性要求转化为具体的操作规范、技术指标和管理要求，确保法律要求在行业内落地执行。</w:t>
      </w:r>
    </w:p>
    <w:p w14:paraId="145D0D76">
      <w:pPr>
        <w:keepNext w:val="0"/>
        <w:keepLines w:val="0"/>
        <w:pageBreakBefore w:val="0"/>
        <w:widowControl w:val="0"/>
        <w:numPr>
          <w:ilvl w:val="0"/>
          <w:numId w:val="1"/>
        </w:numPr>
        <w:kinsoku/>
        <w:wordWrap/>
        <w:overflowPunct/>
        <w:topLinePunct w:val="0"/>
        <w:autoSpaceDE/>
        <w:autoSpaceDN/>
        <w:bidi w:val="0"/>
        <w:textAlignment w:val="auto"/>
        <w:rPr>
          <w:rFonts w:hint="eastAsia"/>
          <w:b/>
          <w:bCs/>
          <w:sz w:val="28"/>
          <w:szCs w:val="20"/>
          <w:highlight w:val="none"/>
          <w:lang w:val="en-US" w:eastAsia="zh-CN"/>
        </w:rPr>
      </w:pPr>
      <w:r>
        <w:rPr>
          <w:rFonts w:hint="eastAsia"/>
          <w:b/>
          <w:bCs/>
          <w:sz w:val="28"/>
          <w:szCs w:val="20"/>
          <w:highlight w:val="none"/>
          <w:lang w:val="en-US" w:eastAsia="zh-CN"/>
        </w:rPr>
        <w:t>与现行国家强制性标准的关系：以强制标准为底线，全面衔接并细化适配</w:t>
      </w:r>
    </w:p>
    <w:p w14:paraId="63B8AB10">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lang w:val="en-US" w:eastAsia="zh-CN"/>
        </w:rPr>
        <w:t>本标准全面衔接食品安全、农产品冷链物流、食品接触材料、包装管控等领域的国家强制性国家标准，所有技术指标、管控要求均不低于强制标准规定，同时结合浆果类水果电商物流的行业特性和场景需求，对强制标准的通用要求进行品类化、场景化细化，实现强制标准在浆果电商物流领域的精准落地。</w:t>
      </w:r>
    </w:p>
    <w:p w14:paraId="4C47C2A3">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食品安全基础类强制标准：衔接《GB 2760 食品安全国家标准 食品添加剂使用标准》《GB 2762 食品安全国家标准 食品中污染物限量》《GB 2763 食品安全国家标准 食品中农药最大残留限量》，明确浆果保鲜剂使用的品种、剂量、残留量需符合 GB 2760 要求，浆果产品的污染物、农药残留限量需满足 GB 2762、GB 2763 规定，将食品安全基础要求融入物流全流程，确保浆果产品本身的质量安全。</w:t>
      </w:r>
    </w:p>
    <w:p w14:paraId="36D24E34">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食品接触材料类强制标准：全面遵循《GB 4806 系列 食品安全国家标准 食品接触材料及制品》（含 GB 4806.1、4806.5、4806.7、4806.8、4806.14），针对浆果内、外包装不同材质，明确塑料、纸 / 纸板、玻璃等材料的专项安全标准，禁止内包装使用油墨喷绘，要求外包装油墨符合食品接触安全要求，严格落实食品接触材料的无毒、无害、无污染底线要求，防范包装材料带来的食品安全污染风险。</w:t>
      </w:r>
    </w:p>
    <w:p w14:paraId="56853F28">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农产品冷链物流类强制标准：严格依据《GB 28009 食品安全国家标准 食品冷链物流卫生规范》《GB 31605 食品安全国家标准 食品冷链物流卫生规范》制定冷库建设、冷链运输、仓储保管、作业环境等要求，如明确冷库温湿度监测、清洁消毒、冷链断链应急处置要求，规定冷藏运输设备的专车专用、温湿度管控要求，确保浆果冷链物流的卫生安全符合国家强制标准；同时衔接《GB 29753 道路运输食品与生物制品冷藏车安全要求及试验方法》，制定冷藏车的制冷、温湿度监测、温区隔离等技术要求，保障冷链运输装备的安全性和合规性。</w:t>
      </w:r>
    </w:p>
    <w:p w14:paraId="1533B588">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包装管控类强制标准：以《GB 43284-2023 限制商品过度包装要求 生鲜食用农产品》为核心依据，直接采用其针对水果类产品的强制性指标 —— 包装层数≤4 层、包装空隙率≤25%、包装成本率≤20%（售价≥100 元产品≤15%），同时结合浆果电商包装特性，补充包装材料选择、包装检验等实操要求，将国家限制过度包装的强制性要求落地到浆果电商物流包装环节，践行绿色低碳包装政策。</w:t>
      </w:r>
    </w:p>
    <w:p w14:paraId="7DB281BC">
      <w:pPr>
        <w:keepNext w:val="0"/>
        <w:keepLines w:val="0"/>
        <w:pageBreakBefore w:val="0"/>
        <w:widowControl w:val="0"/>
        <w:kinsoku/>
        <w:wordWrap/>
        <w:overflowPunct/>
        <w:topLinePunct w:val="0"/>
        <w:autoSpaceDE/>
        <w:autoSpaceDN/>
        <w:bidi w:val="0"/>
        <w:textAlignment w:val="auto"/>
        <w:rPr>
          <w:rFonts w:hint="eastAsia"/>
          <w:sz w:val="28"/>
          <w:szCs w:val="20"/>
          <w:highlight w:val="none"/>
          <w:lang w:eastAsia="zh-CN"/>
        </w:rPr>
      </w:pPr>
      <w:r>
        <w:rPr>
          <w:rFonts w:hint="default"/>
          <w:sz w:val="28"/>
          <w:szCs w:val="20"/>
          <w:highlight w:val="none"/>
        </w:rPr>
        <w:t>本标准对国家强制性标准的要求均为直接引用或细化落地，未降低强制标准的技术指标和管控要求，同时针对浆果类水果柔软多汁、易腐易损的生理特性和电商物流 “产地一件代发、干线冷链运输” 的场景特点，对强制标准的通用要求进行差异化、针对性细化，确保强制标准在本行业的适用精准性和实操性</w:t>
      </w:r>
      <w:r>
        <w:rPr>
          <w:rFonts w:hint="eastAsia"/>
          <w:sz w:val="28"/>
          <w:szCs w:val="20"/>
          <w:highlight w:val="none"/>
          <w:lang w:eastAsia="zh-CN"/>
        </w:rPr>
        <w:t>。</w:t>
      </w:r>
    </w:p>
    <w:p w14:paraId="4A971382">
      <w:pPr>
        <w:keepNext w:val="0"/>
        <w:keepLines w:val="0"/>
        <w:pageBreakBefore w:val="0"/>
        <w:widowControl w:val="0"/>
        <w:numPr>
          <w:ilvl w:val="0"/>
          <w:numId w:val="1"/>
        </w:numPr>
        <w:kinsoku/>
        <w:wordWrap/>
        <w:overflowPunct/>
        <w:topLinePunct w:val="0"/>
        <w:autoSpaceDE/>
        <w:autoSpaceDN/>
        <w:bidi w:val="0"/>
        <w:textAlignment w:val="auto"/>
        <w:rPr>
          <w:rFonts w:hint="eastAsia"/>
          <w:b/>
          <w:bCs/>
          <w:sz w:val="28"/>
          <w:szCs w:val="20"/>
          <w:highlight w:val="none"/>
          <w:lang w:val="en-US" w:eastAsia="zh-CN"/>
        </w:rPr>
      </w:pPr>
      <w:r>
        <w:rPr>
          <w:rFonts w:hint="eastAsia"/>
          <w:b/>
          <w:bCs/>
          <w:sz w:val="28"/>
          <w:szCs w:val="20"/>
          <w:highlight w:val="none"/>
          <w:lang w:val="en-US" w:eastAsia="zh-CN"/>
        </w:rPr>
        <w:t>与现行行业标准的关系：与行业标准协同配套，互补形成完整规范体系</w:t>
      </w:r>
    </w:p>
    <w:p w14:paraId="55E8D2E1">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lang w:val="en-US" w:eastAsia="zh-CN"/>
        </w:rPr>
        <w:t>本标准与农产品流通、冷链物流、浆果产业相关的现行行业标准（含农业、商务、物流、邮政行业标准）协同配套，既引用行业标准的核心要求，又弥补现有行业标准在浆果电商物流领域的细化空白，形成 “通用行业标准为基础、本标准为浆果品类专项细化” 的规范体系。</w:t>
      </w:r>
    </w:p>
    <w:p w14:paraId="4CF0BB57">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直接引用并衔接农业行业标准：以《NY/T 4705 鲜食浆果电商冷链物流技术规范》为核心参考，引用其对浆果类水果的品类界定、预冷操作、贮藏温湿度等核心要求，同时将适用范围从 “鲜食浆果” 扩展至 “鲜品、冷冻品浆果”，弥补现有标准对冷冻浆果电商物流管控的空白；同时结合浆果产业实际，细化产地贮藏、中转贮藏的库存周转指标，提升标准对浆果电商物流的适配性。</w:t>
      </w:r>
    </w:p>
    <w:p w14:paraId="0617A45E">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衔接商务、物流行业标准：引用《SB/T 11026 浆果类果品流通规范》的浆果分选分级要求，《GB/T 39664 电子商务冷链物流配送服务管理规范》的电商配送、交付、异议处理要求，《WB/T 1063 冷链从业人员职业资质》的从业人员资质要求，将农产品流通、电子商务冷链物流的通用行业标准与浆果品类特性结合，制定专项操作规范。</w:t>
      </w:r>
    </w:p>
    <w:p w14:paraId="4F602FFB">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衔接邮政行业标准：针对产地一件代发快递配送模式，引用《YZ/T 0194 生鲜品快递包装基本要求》的蓄冷包装体系要求，结合浆果快递配送的温控需求，细化保温箱、蓄冷剂的选择标准和温度记录仪配置要求，弥补现有生鲜快递包装标准在浆果品类的细化空白，实现电商快递与浆果冷链物流的无缝衔接。</w:t>
      </w:r>
    </w:p>
    <w:p w14:paraId="5594EDE0">
      <w:pPr>
        <w:keepNext w:val="0"/>
        <w:keepLines w:val="0"/>
        <w:pageBreakBefore w:val="0"/>
        <w:widowControl w:val="0"/>
        <w:kinsoku/>
        <w:wordWrap/>
        <w:overflowPunct/>
        <w:topLinePunct w:val="0"/>
        <w:autoSpaceDE/>
        <w:autoSpaceDN/>
        <w:bidi w:val="0"/>
        <w:textAlignment w:val="auto"/>
        <w:rPr>
          <w:rFonts w:hint="eastAsia"/>
          <w:b/>
          <w:bCs/>
          <w:sz w:val="28"/>
          <w:szCs w:val="20"/>
          <w:highlight w:val="none"/>
          <w:lang w:val="en-US" w:eastAsia="zh-CN"/>
        </w:rPr>
      </w:pPr>
      <w:r>
        <w:rPr>
          <w:rFonts w:hint="default"/>
          <w:sz w:val="28"/>
          <w:szCs w:val="20"/>
          <w:highlight w:val="none"/>
          <w:lang w:val="en-US" w:eastAsia="zh-CN"/>
        </w:rPr>
        <w:t>本标准与现行行业标准无冲突、无重复，在引用通用行业标准核心要求的基础上，针对浆果类水果的品类特性和电商物流的场景需求进行专项细化和补充，解决现有行业标准 “通用化、覆盖面广但品类针对性不足” 的问题，实现与行业标准的互补配套，形成覆盖浆果类水果电商冷链物流全流程的完整规范体系</w:t>
      </w:r>
      <w:r>
        <w:rPr>
          <w:rFonts w:hint="eastAsia"/>
          <w:sz w:val="28"/>
          <w:szCs w:val="20"/>
          <w:highlight w:val="none"/>
          <w:lang w:val="en-US" w:eastAsia="zh-CN"/>
        </w:rPr>
        <w:t>。</w:t>
      </w:r>
    </w:p>
    <w:p w14:paraId="4231FC7D">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七、重大分歧意见的处理经过和依据</w:t>
      </w:r>
    </w:p>
    <w:p w14:paraId="769BD8E4">
      <w:pPr>
        <w:keepNext w:val="0"/>
        <w:keepLines w:val="0"/>
        <w:pageBreakBefore w:val="0"/>
        <w:widowControl w:val="0"/>
        <w:kinsoku/>
        <w:wordWrap/>
        <w:overflowPunct/>
        <w:topLinePunct w:val="0"/>
        <w:autoSpaceDE/>
        <w:autoSpaceDN/>
        <w:bidi w:val="0"/>
        <w:textAlignment w:val="auto"/>
        <w:rPr>
          <w:rFonts w:hint="eastAsia"/>
          <w:sz w:val="28"/>
          <w:szCs w:val="20"/>
          <w:highlight w:val="none"/>
          <w:lang w:val="en-US" w:eastAsia="zh-CN"/>
        </w:rPr>
      </w:pPr>
      <w:r>
        <w:rPr>
          <w:rFonts w:hint="eastAsia"/>
          <w:b/>
          <w:bCs/>
          <w:sz w:val="28"/>
          <w:szCs w:val="20"/>
          <w:highlight w:val="none"/>
          <w:lang w:val="en-US" w:eastAsia="zh-CN"/>
        </w:rPr>
        <w:t>标准编制过程中经历一次名称和内容的变更</w:t>
      </w:r>
      <w:r>
        <w:rPr>
          <w:rFonts w:hint="eastAsia"/>
          <w:sz w:val="28"/>
          <w:szCs w:val="20"/>
          <w:highlight w:val="none"/>
          <w:lang w:val="en-US" w:eastAsia="zh-CN"/>
        </w:rPr>
        <w:t>。由制标单位向冷标委提出申请，经冷标委组织专项研讨会后，正式报送至农产品冷链业务主管司局（市场与信息化司）和标准化工作管理司局（农产品质量安全监管司）。其主要原有和事情经过如下：</w:t>
      </w:r>
    </w:p>
    <w:p w14:paraId="1319D55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冷标委于2025年对农业农村部规划设计研究院主持编制的《浆果类水果电商物流技术规程》开展了征求意见工作，征求意见过程中山东省标准化研究院李倩等7位专家提出，该标准与农业农村部2025年4月公告的《NY/T 4705-2025鲜食浆果电商冷链物流技术规范》在内容和题目上过于接近，存在标准重叠风险。经标委会秘书处在农业行业标准制修订管理系统中查询，NY/T 4705-2025系农业农村部农产品加工标准化技术委员会于2020年立项的《HYB-20350 生鲜小浆果电商冷链物流技术规范》，制定过程中进行了名称变更和内容范围扩大，变更过程中，加工标委会、该标准制定单位（浙江省农科院）并未与冷标委、本标准制定单位准进行充分沟通。</w:t>
      </w:r>
    </w:p>
    <w:p w14:paraId="04152FD4">
      <w:pPr>
        <w:keepNext w:val="0"/>
        <w:keepLines w:val="0"/>
        <w:pageBreakBefore w:val="0"/>
        <w:widowControl w:val="0"/>
        <w:kinsoku/>
        <w:wordWrap/>
        <w:overflowPunct/>
        <w:topLinePunct w:val="0"/>
        <w:autoSpaceDE/>
        <w:autoSpaceDN/>
        <w:bidi w:val="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为了避免不同标委会归口的农业行业标准重复规范的问题，冷标委于2025年7月11日，以线上线下相结合的方式，组织曾凯芳、李莉、李倩等9位保鲜技术、冷链管理、农产品电商和标准制修订领域专家对本标准内容和题目更换进行研讨。经专家充分研讨论证，建议将原立项标准《浆果类水果电商物流技术规程》的题目修改为《浆果类水果电商物流管理规范》，并将内容范围变更为对浆果类水果的电商物流组织、人员要求、设施设备、包装标签、发货、贮藏保管、物流配送和追溯</w:t>
      </w:r>
      <w:r>
        <w:rPr>
          <w:rFonts w:hint="eastAsia" w:eastAsia="仿宋_GB2312" w:cs="Times New Roman"/>
          <w:color w:val="auto"/>
          <w:sz w:val="28"/>
          <w:szCs w:val="28"/>
          <w:highlight w:val="none"/>
          <w:lang w:val="en-US" w:eastAsia="zh-CN"/>
        </w:rPr>
        <w:t>召</w:t>
      </w:r>
      <w:r>
        <w:rPr>
          <w:rFonts w:hint="eastAsia" w:ascii="Times New Roman" w:hAnsi="Times New Roman" w:eastAsia="仿宋_GB2312" w:cs="Times New Roman"/>
          <w:color w:val="auto"/>
          <w:sz w:val="28"/>
          <w:szCs w:val="28"/>
          <w:highlight w:val="none"/>
          <w:lang w:val="en-US" w:eastAsia="zh-CN"/>
        </w:rPr>
        <w:t>回等管理环节进行规范要求。</w:t>
      </w:r>
    </w:p>
    <w:p w14:paraId="589E5503">
      <w:pPr>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冷标委在参与相关专题论证会、收到制标单位的申请后，以申请变更名称、内容的正式函件向农业农村部市场与信息化司汇报，经主管司局审批后，同意冷标委和制标单位的变更申请，并向农产品质量安全监管司报送相关情况。相关文件（盖章）如下。</w:t>
      </w:r>
    </w:p>
    <w:p w14:paraId="2066D0D3">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bookmarkStart w:id="15" w:name="_GoBack"/>
      <w:bookmarkEnd w:id="15"/>
      <w:r>
        <w:rPr>
          <w:rFonts w:hint="default"/>
          <w:sz w:val="28"/>
          <w:szCs w:val="40"/>
          <w:highlight w:val="none"/>
        </w:rPr>
        <w:t>八、涉及专利的有关说明</w:t>
      </w:r>
    </w:p>
    <w:p w14:paraId="51E04FC9">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eastAsia"/>
          <w:sz w:val="28"/>
          <w:szCs w:val="20"/>
          <w:highlight w:val="none"/>
          <w:lang w:val="en-US" w:eastAsia="zh-CN"/>
        </w:rPr>
        <w:t>无</w:t>
      </w:r>
      <w:r>
        <w:rPr>
          <w:rFonts w:hint="default"/>
          <w:sz w:val="28"/>
          <w:szCs w:val="20"/>
          <w:highlight w:val="none"/>
        </w:rPr>
        <w:t>。</w:t>
      </w:r>
    </w:p>
    <w:p w14:paraId="09F485D7">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九、实施国家标准的要求，以及组织措施、技术措施、过渡期和实施日期的建议等措施建议</w:t>
      </w:r>
    </w:p>
    <w:p w14:paraId="01E77CC4">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eastAsia"/>
          <w:sz w:val="28"/>
          <w:szCs w:val="20"/>
          <w:highlight w:val="none"/>
          <w:lang w:val="en-US" w:eastAsia="zh-CN"/>
        </w:rPr>
        <w:t>无</w:t>
      </w:r>
      <w:r>
        <w:rPr>
          <w:rFonts w:hint="default"/>
          <w:sz w:val="28"/>
          <w:szCs w:val="20"/>
          <w:highlight w:val="none"/>
        </w:rPr>
        <w:t>。</w:t>
      </w:r>
    </w:p>
    <w:p w14:paraId="6A268A54">
      <w:pPr>
        <w:pStyle w:val="2"/>
        <w:keepNext w:val="0"/>
        <w:keepLines w:val="0"/>
        <w:pageBreakBefore w:val="0"/>
        <w:widowControl w:val="0"/>
        <w:kinsoku/>
        <w:wordWrap/>
        <w:overflowPunct/>
        <w:topLinePunct w:val="0"/>
        <w:autoSpaceDE/>
        <w:autoSpaceDN/>
        <w:bidi w:val="0"/>
        <w:textAlignment w:val="auto"/>
        <w:rPr>
          <w:rFonts w:hint="default"/>
          <w:sz w:val="28"/>
          <w:szCs w:val="40"/>
          <w:highlight w:val="none"/>
        </w:rPr>
      </w:pPr>
      <w:r>
        <w:rPr>
          <w:rFonts w:hint="default"/>
          <w:sz w:val="28"/>
          <w:szCs w:val="40"/>
          <w:highlight w:val="none"/>
        </w:rPr>
        <w:t>十、其他应当予说明的事项</w:t>
      </w:r>
    </w:p>
    <w:p w14:paraId="712FAAA2">
      <w:pPr>
        <w:keepNext w:val="0"/>
        <w:keepLines w:val="0"/>
        <w:pageBreakBefore w:val="0"/>
        <w:widowControl w:val="0"/>
        <w:kinsoku/>
        <w:wordWrap/>
        <w:overflowPunct/>
        <w:topLinePunct w:val="0"/>
        <w:autoSpaceDE/>
        <w:autoSpaceDN/>
        <w:bidi w:val="0"/>
        <w:textAlignment w:val="auto"/>
        <w:rPr>
          <w:rFonts w:hint="default"/>
          <w:sz w:val="28"/>
          <w:szCs w:val="20"/>
          <w:highlight w:val="none"/>
        </w:rPr>
      </w:pPr>
      <w:r>
        <w:rPr>
          <w:rFonts w:hint="default"/>
          <w:sz w:val="28"/>
          <w:szCs w:val="20"/>
          <w:highlight w:val="none"/>
        </w:rPr>
        <w:t>无。</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C9FE0CF9-2632-4AAF-A9AD-FB42FFDCC299}"/>
  </w:font>
  <w:font w:name="仿宋">
    <w:panose1 w:val="02010609060101010101"/>
    <w:charset w:val="86"/>
    <w:family w:val="auto"/>
    <w:pitch w:val="default"/>
    <w:sig w:usb0="800002BF" w:usb1="38CF7CFA" w:usb2="00000016" w:usb3="00000000" w:csb0="00040001" w:csb1="00000000"/>
    <w:embedRegular r:id="rId2" w:fontKey="{F8D24B69-4285-42D7-987E-7DD719DD46B7}"/>
  </w:font>
  <w:font w:name="楷体_GB2312">
    <w:altName w:val="楷体"/>
    <w:panose1 w:val="02010609030101010101"/>
    <w:charset w:val="86"/>
    <w:family w:val="modern"/>
    <w:pitch w:val="default"/>
    <w:sig w:usb0="00000000" w:usb1="00000000" w:usb2="00000000" w:usb3="00000000" w:csb0="00040000" w:csb1="00000000"/>
    <w:embedRegular r:id="rId3" w:fontKey="{DA526C00-720C-41AC-B197-E59837F79218}"/>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EFFCD0B7-7E89-485A-B4CA-E668CB35552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F8C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894B1"/>
    <w:multiLevelType w:val="singleLevel"/>
    <w:tmpl w:val="095894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GZkOTUwZWQ2YzAxMjAxYWRmN2M3YTgzMjk3M2EifQ=="/>
    <w:docVar w:name="KSO_WPS_MARK_KEY" w:val="6b75d7de-e35d-4d68-9843-d2312d8cecd4"/>
  </w:docVars>
  <w:rsids>
    <w:rsidRoot w:val="00856912"/>
    <w:rsid w:val="00005A32"/>
    <w:rsid w:val="00020AC4"/>
    <w:rsid w:val="0002343C"/>
    <w:rsid w:val="0002373F"/>
    <w:rsid w:val="00025B2E"/>
    <w:rsid w:val="00040CBE"/>
    <w:rsid w:val="0004619F"/>
    <w:rsid w:val="00055040"/>
    <w:rsid w:val="000B10CD"/>
    <w:rsid w:val="000B4974"/>
    <w:rsid w:val="000C56B3"/>
    <w:rsid w:val="000D264B"/>
    <w:rsid w:val="00125DE2"/>
    <w:rsid w:val="00135E9A"/>
    <w:rsid w:val="00147126"/>
    <w:rsid w:val="00154D08"/>
    <w:rsid w:val="0015576F"/>
    <w:rsid w:val="0015714E"/>
    <w:rsid w:val="00157D6E"/>
    <w:rsid w:val="00166F2A"/>
    <w:rsid w:val="00171748"/>
    <w:rsid w:val="00175B2A"/>
    <w:rsid w:val="001807CA"/>
    <w:rsid w:val="001922A8"/>
    <w:rsid w:val="001B2B0A"/>
    <w:rsid w:val="001D0F56"/>
    <w:rsid w:val="001E708C"/>
    <w:rsid w:val="001F1021"/>
    <w:rsid w:val="001F6275"/>
    <w:rsid w:val="00202FBD"/>
    <w:rsid w:val="00210D56"/>
    <w:rsid w:val="00212E04"/>
    <w:rsid w:val="00222EC2"/>
    <w:rsid w:val="00226CCF"/>
    <w:rsid w:val="00237A2E"/>
    <w:rsid w:val="0024569C"/>
    <w:rsid w:val="00266968"/>
    <w:rsid w:val="0027756F"/>
    <w:rsid w:val="002801E7"/>
    <w:rsid w:val="002864B5"/>
    <w:rsid w:val="002A0E07"/>
    <w:rsid w:val="002A11E7"/>
    <w:rsid w:val="002B4189"/>
    <w:rsid w:val="002B62BB"/>
    <w:rsid w:val="002C11E8"/>
    <w:rsid w:val="002D1A03"/>
    <w:rsid w:val="002D2700"/>
    <w:rsid w:val="003068D2"/>
    <w:rsid w:val="003079A3"/>
    <w:rsid w:val="00311140"/>
    <w:rsid w:val="00326F4B"/>
    <w:rsid w:val="00332B6B"/>
    <w:rsid w:val="00342D05"/>
    <w:rsid w:val="00355A12"/>
    <w:rsid w:val="00373FC6"/>
    <w:rsid w:val="0038488A"/>
    <w:rsid w:val="00395A43"/>
    <w:rsid w:val="003A6550"/>
    <w:rsid w:val="003C6DEC"/>
    <w:rsid w:val="003D3A43"/>
    <w:rsid w:val="003D3C88"/>
    <w:rsid w:val="003E390F"/>
    <w:rsid w:val="003E3A39"/>
    <w:rsid w:val="003F1E5C"/>
    <w:rsid w:val="003F6E78"/>
    <w:rsid w:val="004105F2"/>
    <w:rsid w:val="00430348"/>
    <w:rsid w:val="00430577"/>
    <w:rsid w:val="00434384"/>
    <w:rsid w:val="00437548"/>
    <w:rsid w:val="00437897"/>
    <w:rsid w:val="00445670"/>
    <w:rsid w:val="00463CE7"/>
    <w:rsid w:val="00482AD3"/>
    <w:rsid w:val="00490E40"/>
    <w:rsid w:val="004B1F25"/>
    <w:rsid w:val="00516A0D"/>
    <w:rsid w:val="00533FC5"/>
    <w:rsid w:val="00545493"/>
    <w:rsid w:val="005662DC"/>
    <w:rsid w:val="00567B9A"/>
    <w:rsid w:val="0058363E"/>
    <w:rsid w:val="00584310"/>
    <w:rsid w:val="005C00A6"/>
    <w:rsid w:val="005C5A79"/>
    <w:rsid w:val="005C7777"/>
    <w:rsid w:val="005D180F"/>
    <w:rsid w:val="005D3396"/>
    <w:rsid w:val="005D578D"/>
    <w:rsid w:val="005D6AEE"/>
    <w:rsid w:val="005E0424"/>
    <w:rsid w:val="005E2D10"/>
    <w:rsid w:val="005E62CD"/>
    <w:rsid w:val="005E798B"/>
    <w:rsid w:val="006016ED"/>
    <w:rsid w:val="00604BD8"/>
    <w:rsid w:val="00616604"/>
    <w:rsid w:val="00617EC5"/>
    <w:rsid w:val="006278CC"/>
    <w:rsid w:val="00632D00"/>
    <w:rsid w:val="0063474F"/>
    <w:rsid w:val="00665C47"/>
    <w:rsid w:val="006737D5"/>
    <w:rsid w:val="00674543"/>
    <w:rsid w:val="00687B39"/>
    <w:rsid w:val="00695FBC"/>
    <w:rsid w:val="006A28B1"/>
    <w:rsid w:val="006B35EE"/>
    <w:rsid w:val="006D47B2"/>
    <w:rsid w:val="006D7617"/>
    <w:rsid w:val="006E3733"/>
    <w:rsid w:val="006F3673"/>
    <w:rsid w:val="006F7A26"/>
    <w:rsid w:val="00700D9E"/>
    <w:rsid w:val="00726E04"/>
    <w:rsid w:val="007556F3"/>
    <w:rsid w:val="00756972"/>
    <w:rsid w:val="007576A5"/>
    <w:rsid w:val="0077003A"/>
    <w:rsid w:val="007A501E"/>
    <w:rsid w:val="007A69E2"/>
    <w:rsid w:val="007C5DA3"/>
    <w:rsid w:val="007D1C9C"/>
    <w:rsid w:val="007E1EBF"/>
    <w:rsid w:val="007E62FC"/>
    <w:rsid w:val="007F679E"/>
    <w:rsid w:val="00856912"/>
    <w:rsid w:val="00864C11"/>
    <w:rsid w:val="008925BA"/>
    <w:rsid w:val="008933E2"/>
    <w:rsid w:val="008A22E5"/>
    <w:rsid w:val="008B485A"/>
    <w:rsid w:val="008B55BD"/>
    <w:rsid w:val="008B6167"/>
    <w:rsid w:val="008F2ACB"/>
    <w:rsid w:val="008F4E07"/>
    <w:rsid w:val="00901E52"/>
    <w:rsid w:val="009241DE"/>
    <w:rsid w:val="009439F6"/>
    <w:rsid w:val="009577F8"/>
    <w:rsid w:val="0096518C"/>
    <w:rsid w:val="0097236D"/>
    <w:rsid w:val="00972401"/>
    <w:rsid w:val="00973539"/>
    <w:rsid w:val="009A40CA"/>
    <w:rsid w:val="009A5761"/>
    <w:rsid w:val="009B06D0"/>
    <w:rsid w:val="009C6A4D"/>
    <w:rsid w:val="009D280D"/>
    <w:rsid w:val="009D3ED5"/>
    <w:rsid w:val="009F2954"/>
    <w:rsid w:val="00A02AA1"/>
    <w:rsid w:val="00A105D5"/>
    <w:rsid w:val="00A111A2"/>
    <w:rsid w:val="00A2538C"/>
    <w:rsid w:val="00A4502F"/>
    <w:rsid w:val="00A45538"/>
    <w:rsid w:val="00A7134E"/>
    <w:rsid w:val="00A72E08"/>
    <w:rsid w:val="00A7406F"/>
    <w:rsid w:val="00A8397B"/>
    <w:rsid w:val="00AA7A59"/>
    <w:rsid w:val="00AB4E28"/>
    <w:rsid w:val="00AC70CB"/>
    <w:rsid w:val="00AE6ED5"/>
    <w:rsid w:val="00AF7F12"/>
    <w:rsid w:val="00B12FE3"/>
    <w:rsid w:val="00B20C4E"/>
    <w:rsid w:val="00B33BF0"/>
    <w:rsid w:val="00B411DB"/>
    <w:rsid w:val="00B41936"/>
    <w:rsid w:val="00B51008"/>
    <w:rsid w:val="00B82432"/>
    <w:rsid w:val="00B95A25"/>
    <w:rsid w:val="00BA6987"/>
    <w:rsid w:val="00BB1581"/>
    <w:rsid w:val="00BB256D"/>
    <w:rsid w:val="00BC4548"/>
    <w:rsid w:val="00BC68BA"/>
    <w:rsid w:val="00BD67E5"/>
    <w:rsid w:val="00BE6252"/>
    <w:rsid w:val="00BE6937"/>
    <w:rsid w:val="00C164BC"/>
    <w:rsid w:val="00C31F3C"/>
    <w:rsid w:val="00C40D49"/>
    <w:rsid w:val="00C45D9A"/>
    <w:rsid w:val="00C60553"/>
    <w:rsid w:val="00C832F3"/>
    <w:rsid w:val="00C83484"/>
    <w:rsid w:val="00CA691D"/>
    <w:rsid w:val="00CB6110"/>
    <w:rsid w:val="00CC6C58"/>
    <w:rsid w:val="00CD75E2"/>
    <w:rsid w:val="00CE1CE1"/>
    <w:rsid w:val="00D0063D"/>
    <w:rsid w:val="00D07C88"/>
    <w:rsid w:val="00D1425F"/>
    <w:rsid w:val="00D22695"/>
    <w:rsid w:val="00D30CAC"/>
    <w:rsid w:val="00D34217"/>
    <w:rsid w:val="00D4027F"/>
    <w:rsid w:val="00D50F2B"/>
    <w:rsid w:val="00D65FA2"/>
    <w:rsid w:val="00D66402"/>
    <w:rsid w:val="00D66D7F"/>
    <w:rsid w:val="00D72DCC"/>
    <w:rsid w:val="00D74C52"/>
    <w:rsid w:val="00DA01AD"/>
    <w:rsid w:val="00DA0E7A"/>
    <w:rsid w:val="00DB13CE"/>
    <w:rsid w:val="00DB343E"/>
    <w:rsid w:val="00DB473C"/>
    <w:rsid w:val="00DD52DC"/>
    <w:rsid w:val="00DD7569"/>
    <w:rsid w:val="00DE2439"/>
    <w:rsid w:val="00DE7723"/>
    <w:rsid w:val="00DF0379"/>
    <w:rsid w:val="00E038AE"/>
    <w:rsid w:val="00E139A3"/>
    <w:rsid w:val="00E3369A"/>
    <w:rsid w:val="00E67085"/>
    <w:rsid w:val="00E70F42"/>
    <w:rsid w:val="00E7238C"/>
    <w:rsid w:val="00E73B8F"/>
    <w:rsid w:val="00E94208"/>
    <w:rsid w:val="00E961DC"/>
    <w:rsid w:val="00EB7595"/>
    <w:rsid w:val="00ED035D"/>
    <w:rsid w:val="00ED5132"/>
    <w:rsid w:val="00EE3AB6"/>
    <w:rsid w:val="00EE7F1A"/>
    <w:rsid w:val="00EF4099"/>
    <w:rsid w:val="00F037D5"/>
    <w:rsid w:val="00F04407"/>
    <w:rsid w:val="00F17D28"/>
    <w:rsid w:val="00F201E9"/>
    <w:rsid w:val="00F2023C"/>
    <w:rsid w:val="00F22561"/>
    <w:rsid w:val="00F254FE"/>
    <w:rsid w:val="00F26994"/>
    <w:rsid w:val="00F3072E"/>
    <w:rsid w:val="00F325DE"/>
    <w:rsid w:val="00F34291"/>
    <w:rsid w:val="00F443E7"/>
    <w:rsid w:val="00F555AD"/>
    <w:rsid w:val="00F5650E"/>
    <w:rsid w:val="00F73A1A"/>
    <w:rsid w:val="00F766C8"/>
    <w:rsid w:val="00FA01AA"/>
    <w:rsid w:val="00FC5B1F"/>
    <w:rsid w:val="01EE5D19"/>
    <w:rsid w:val="02DF57A3"/>
    <w:rsid w:val="04ED23F9"/>
    <w:rsid w:val="05B54A95"/>
    <w:rsid w:val="05EA6938"/>
    <w:rsid w:val="08512C9F"/>
    <w:rsid w:val="10F17B8D"/>
    <w:rsid w:val="151A11AA"/>
    <w:rsid w:val="16A6065A"/>
    <w:rsid w:val="172F23FC"/>
    <w:rsid w:val="18FD2D01"/>
    <w:rsid w:val="190D1A4B"/>
    <w:rsid w:val="1B92668E"/>
    <w:rsid w:val="1C1C4A82"/>
    <w:rsid w:val="1D491D3F"/>
    <w:rsid w:val="2081683B"/>
    <w:rsid w:val="220561DC"/>
    <w:rsid w:val="251D3194"/>
    <w:rsid w:val="259D3570"/>
    <w:rsid w:val="26A1499A"/>
    <w:rsid w:val="27135897"/>
    <w:rsid w:val="274E68CF"/>
    <w:rsid w:val="2A92709B"/>
    <w:rsid w:val="2BD31A7B"/>
    <w:rsid w:val="2C7A289A"/>
    <w:rsid w:val="33BA78FB"/>
    <w:rsid w:val="373A29CC"/>
    <w:rsid w:val="37436DE8"/>
    <w:rsid w:val="378D0CB8"/>
    <w:rsid w:val="38E52E0C"/>
    <w:rsid w:val="39CF1598"/>
    <w:rsid w:val="43236261"/>
    <w:rsid w:val="43697B1B"/>
    <w:rsid w:val="43707776"/>
    <w:rsid w:val="446C618F"/>
    <w:rsid w:val="455C55E1"/>
    <w:rsid w:val="463B050F"/>
    <w:rsid w:val="482E3CA5"/>
    <w:rsid w:val="4882651B"/>
    <w:rsid w:val="4A493418"/>
    <w:rsid w:val="4A595408"/>
    <w:rsid w:val="4A8D792F"/>
    <w:rsid w:val="4B7526E6"/>
    <w:rsid w:val="4E5B79A0"/>
    <w:rsid w:val="534A1352"/>
    <w:rsid w:val="569C5F22"/>
    <w:rsid w:val="56B7773E"/>
    <w:rsid w:val="5DF20031"/>
    <w:rsid w:val="61F46EE4"/>
    <w:rsid w:val="63F76B32"/>
    <w:rsid w:val="66764318"/>
    <w:rsid w:val="6BB169FA"/>
    <w:rsid w:val="6BFF7864"/>
    <w:rsid w:val="6DAE0336"/>
    <w:rsid w:val="6F3D1300"/>
    <w:rsid w:val="72E67D79"/>
    <w:rsid w:val="733E4F78"/>
    <w:rsid w:val="743518DA"/>
    <w:rsid w:val="76680080"/>
    <w:rsid w:val="76F571EA"/>
    <w:rsid w:val="77120382"/>
    <w:rsid w:val="771F4977"/>
    <w:rsid w:val="779E3BCD"/>
    <w:rsid w:val="77F97C9A"/>
    <w:rsid w:val="7A6B5108"/>
    <w:rsid w:val="7ABB5CE9"/>
    <w:rsid w:val="7CA4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7"/>
    <w:qFormat/>
    <w:uiPriority w:val="0"/>
    <w:pPr>
      <w:keepNext/>
      <w:keepLines/>
      <w:spacing w:line="240" w:lineRule="auto"/>
      <w:ind w:firstLine="560" w:firstLineChars="200"/>
      <w:outlineLvl w:val="0"/>
    </w:pPr>
    <w:rPr>
      <w:rFonts w:ascii="Times New Roman" w:hAnsi="Times New Roman" w:eastAsia="黑体"/>
      <w:bCs/>
      <w:kern w:val="44"/>
      <w:sz w:val="32"/>
      <w:szCs w:val="44"/>
    </w:rPr>
  </w:style>
  <w:style w:type="paragraph" w:styleId="3">
    <w:name w:val="heading 2"/>
    <w:basedOn w:val="1"/>
    <w:next w:val="1"/>
    <w:unhideWhenUsed/>
    <w:qFormat/>
    <w:uiPriority w:val="9"/>
    <w:pPr>
      <w:ind w:firstLine="200" w:firstLineChars="200"/>
      <w:outlineLvl w:val="1"/>
    </w:pPr>
    <w:rPr>
      <w:rFonts w:eastAsia="楷体_GB2312" w:cstheme="majorBidi"/>
      <w:b/>
      <w:bCs/>
      <w:szCs w:val="32"/>
    </w:rPr>
  </w:style>
  <w:style w:type="paragraph" w:styleId="4">
    <w:name w:val="heading 3"/>
    <w:basedOn w:val="1"/>
    <w:next w:val="1"/>
    <w:link w:val="24"/>
    <w:unhideWhenUsed/>
    <w:qFormat/>
    <w:uiPriority w:val="9"/>
    <w:pPr>
      <w:keepNext/>
      <w:keepLines/>
      <w:spacing w:before="0" w:beforeLines="0" w:after="0" w:afterLines="0"/>
      <w:jc w:val="left"/>
      <w:outlineLvl w:val="2"/>
    </w:pPr>
    <w:rPr>
      <w:b/>
      <w:bCs/>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35"/>
    <w:rPr>
      <w:rFonts w:ascii="Cambria" w:hAnsi="Cambria" w:eastAsia="黑体" w:cs="Times New Roman"/>
      <w:sz w:val="20"/>
      <w:szCs w:val="20"/>
    </w:rPr>
  </w:style>
  <w:style w:type="paragraph" w:styleId="7">
    <w:name w:val="Body Text Indent"/>
    <w:basedOn w:val="1"/>
    <w:semiHidden/>
    <w:unhideWhenUsed/>
    <w:qFormat/>
    <w:uiPriority w:val="99"/>
    <w:pPr>
      <w:spacing w:after="120" w:afterLines="0" w:afterAutospacing="0"/>
      <w:ind w:left="420" w:leftChars="200"/>
    </w:pPr>
  </w:style>
  <w:style w:type="paragraph" w:styleId="8">
    <w:name w:val="Date"/>
    <w:basedOn w:val="1"/>
    <w:next w:val="1"/>
    <w:link w:val="23"/>
    <w:semiHidden/>
    <w:unhideWhenUsed/>
    <w:qFormat/>
    <w:uiPriority w:val="99"/>
    <w:pPr>
      <w:ind w:left="100" w:leftChars="2500"/>
    </w:pPr>
  </w:style>
  <w:style w:type="paragraph" w:styleId="9">
    <w:name w:val="Balloon Text"/>
    <w:basedOn w:val="1"/>
    <w:link w:val="21"/>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semiHidden/>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customStyle="1" w:styleId="17">
    <w:name w:val="标题 1 字符"/>
    <w:basedOn w:val="15"/>
    <w:link w:val="2"/>
    <w:qFormat/>
    <w:uiPriority w:val="0"/>
    <w:rPr>
      <w:rFonts w:ascii="Times New Roman" w:hAnsi="Times New Roman" w:eastAsia="黑体" w:cs="Times New Roman"/>
      <w:bCs/>
      <w:kern w:val="44"/>
      <w:sz w:val="32"/>
      <w:szCs w:val="44"/>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paragraph" w:styleId="20">
    <w:name w:val="List Paragraph"/>
    <w:basedOn w:val="1"/>
    <w:qFormat/>
    <w:uiPriority w:val="0"/>
    <w:pPr>
      <w:ind w:firstLine="420" w:firstLineChars="200"/>
    </w:pPr>
    <w:rPr>
      <w:rFonts w:ascii="Calibri" w:hAnsi="Calibri"/>
      <w:szCs w:val="22"/>
    </w:rPr>
  </w:style>
  <w:style w:type="character" w:customStyle="1" w:styleId="21">
    <w:name w:val="批注框文本 字符"/>
    <w:basedOn w:val="15"/>
    <w:link w:val="9"/>
    <w:semiHidden/>
    <w:qFormat/>
    <w:uiPriority w:val="99"/>
    <w:rPr>
      <w:rFonts w:ascii="Times New Roman" w:hAnsi="Times New Roman" w:eastAsia="宋体" w:cs="Times New Roman"/>
      <w:sz w:val="18"/>
      <w:szCs w:val="18"/>
    </w:rPr>
  </w:style>
  <w:style w:type="paragraph" w:customStyle="1" w:styleId="22">
    <w:name w:val="一级条标题"/>
    <w:next w:val="1"/>
    <w:qFormat/>
    <w:uiPriority w:val="0"/>
    <w:pPr>
      <w:spacing w:before="156" w:beforeLines="50" w:after="156" w:afterLines="50"/>
      <w:outlineLvl w:val="2"/>
    </w:pPr>
    <w:rPr>
      <w:rFonts w:ascii="黑体" w:hAnsi="Times New Roman" w:eastAsia="黑体" w:cs="Times New Roman"/>
      <w:kern w:val="0"/>
      <w:sz w:val="21"/>
      <w:szCs w:val="21"/>
      <w:lang w:val="en-US" w:eastAsia="zh-CN" w:bidi="ar-SA"/>
    </w:rPr>
  </w:style>
  <w:style w:type="character" w:customStyle="1" w:styleId="23">
    <w:name w:val="日期 字符"/>
    <w:basedOn w:val="15"/>
    <w:link w:val="8"/>
    <w:semiHidden/>
    <w:qFormat/>
    <w:uiPriority w:val="99"/>
    <w:rPr>
      <w:rFonts w:ascii="Times New Roman" w:hAnsi="Times New Roman" w:eastAsia="宋体" w:cs="Times New Roman"/>
      <w:szCs w:val="21"/>
    </w:rPr>
  </w:style>
  <w:style w:type="character" w:customStyle="1" w:styleId="24">
    <w:name w:val="标题 3 Char"/>
    <w:link w:val="4"/>
    <w:qFormat/>
    <w:uiPriority w:val="9"/>
    <w:rPr>
      <w:b/>
      <w:bCs/>
      <w:szCs w:val="32"/>
    </w:rPr>
  </w:style>
  <w:style w:type="character" w:customStyle="1" w:styleId="25">
    <w:name w:val="font21"/>
    <w:basedOn w:val="15"/>
    <w:qFormat/>
    <w:uiPriority w:val="0"/>
    <w:rPr>
      <w:rFonts w:hint="default" w:ascii="Times New Roman" w:hAnsi="Times New Roman" w:cs="Times New Roman"/>
      <w:color w:val="000000"/>
      <w:sz w:val="32"/>
      <w:szCs w:val="32"/>
      <w:u w:val="none"/>
    </w:rPr>
  </w:style>
  <w:style w:type="paragraph" w:customStyle="1" w:styleId="2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caae-app</Company>
  <Pages>65</Pages>
  <Words>21332</Words>
  <Characters>23282</Characters>
  <Lines>43</Lines>
  <Paragraphs>12</Paragraphs>
  <TotalTime>7</TotalTime>
  <ScaleCrop>false</ScaleCrop>
  <LinksUpToDate>false</LinksUpToDate>
  <CharactersWithSpaces>23512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2023-08-14T12:51:00Z</dcterms:created>
  <dc:creator>sunjie</dc:creator>
  <cp:lastModifiedBy>Bondii</cp:lastModifiedBy>
  <cp:lastPrinted>2024-10-17T06:55:00Z</cp:lastPrinted>
  <dcterms:modified xsi:type="dcterms:W3CDTF">2026-04-07T02:04:24Z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386B3B266BE547B59683512DB43DB72E_13</vt:lpwstr>
  </property>
  <property fmtid="{D5CDD505-2E9C-101B-9397-08002B2CF9AE}" pid="4" name="KSOTemplateDocerSaveRecord">
    <vt:lpwstr>eyJoZGlkIjoiYTczNGZkOTUwZWQ2YzAxMjAxYWRmN2M3YTgzMjk3M2EiLCJ1c2VySWQiOiI2MjMyNzg4ODIifQ==</vt:lpwstr>
  </property>
</Properties>
</file>